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2156" w14:textId="77777777" w:rsidR="00956AE3" w:rsidRDefault="00956AE3" w:rsidP="00050520">
      <w:pPr>
        <w:jc w:val="center"/>
        <w:rPr>
          <w:noProof/>
        </w:rPr>
      </w:pPr>
      <w:bookmarkStart w:id="0" w:name="_GoBack"/>
      <w:bookmarkEnd w:id="0"/>
    </w:p>
    <w:p w14:paraId="627BAE51" w14:textId="77777777" w:rsidR="00956AE3" w:rsidRDefault="00785841" w:rsidP="00050520">
      <w:pPr>
        <w:jc w:val="center"/>
        <w:rPr>
          <w:noProof/>
        </w:rPr>
      </w:pPr>
      <w:r>
        <w:rPr>
          <w:noProof/>
        </w:rPr>
        <w:drawing>
          <wp:anchor distT="0" distB="0" distL="114300" distR="114300" simplePos="0" relativeHeight="251658752" behindDoc="1" locked="0" layoutInCell="1" allowOverlap="1" wp14:anchorId="3D1127A1" wp14:editId="562A1225">
            <wp:simplePos x="0" y="0"/>
            <wp:positionH relativeFrom="column">
              <wp:posOffset>1851660</wp:posOffset>
            </wp:positionH>
            <wp:positionV relativeFrom="paragraph">
              <wp:posOffset>13970</wp:posOffset>
            </wp:positionV>
            <wp:extent cx="2583180" cy="1219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M-logo-2014-with-tag-ol-black.jpg"/>
                    <pic:cNvPicPr/>
                  </pic:nvPicPr>
                  <pic:blipFill>
                    <a:blip r:embed="rId8">
                      <a:extLst>
                        <a:ext uri="{28A0092B-C50C-407E-A947-70E740481C1C}">
                          <a14:useLocalDpi xmlns:a14="http://schemas.microsoft.com/office/drawing/2010/main" val="0"/>
                        </a:ext>
                      </a:extLst>
                    </a:blip>
                    <a:stretch>
                      <a:fillRect/>
                    </a:stretch>
                  </pic:blipFill>
                  <pic:spPr>
                    <a:xfrm>
                      <a:off x="0" y="0"/>
                      <a:ext cx="2583180" cy="1219200"/>
                    </a:xfrm>
                    <a:prstGeom prst="rect">
                      <a:avLst/>
                    </a:prstGeom>
                  </pic:spPr>
                </pic:pic>
              </a:graphicData>
            </a:graphic>
            <wp14:sizeRelH relativeFrom="page">
              <wp14:pctWidth>0</wp14:pctWidth>
            </wp14:sizeRelH>
            <wp14:sizeRelV relativeFrom="page">
              <wp14:pctHeight>0</wp14:pctHeight>
            </wp14:sizeRelV>
          </wp:anchor>
        </w:drawing>
      </w:r>
    </w:p>
    <w:p w14:paraId="3DDB3D9B" w14:textId="77777777" w:rsidR="00956AE3" w:rsidRDefault="00956AE3" w:rsidP="00050520">
      <w:pPr>
        <w:jc w:val="center"/>
        <w:rPr>
          <w:noProof/>
        </w:rPr>
      </w:pPr>
    </w:p>
    <w:p w14:paraId="1ED73788" w14:textId="77777777" w:rsidR="00956AE3" w:rsidRDefault="00956AE3" w:rsidP="00050520">
      <w:pPr>
        <w:jc w:val="center"/>
        <w:rPr>
          <w:noProof/>
        </w:rPr>
      </w:pPr>
    </w:p>
    <w:p w14:paraId="417A162D" w14:textId="77777777" w:rsidR="00956AE3" w:rsidRDefault="00956AE3" w:rsidP="00050520">
      <w:pPr>
        <w:jc w:val="center"/>
        <w:rPr>
          <w:noProof/>
        </w:rPr>
      </w:pPr>
    </w:p>
    <w:p w14:paraId="03B197EA" w14:textId="77777777" w:rsidR="00956AE3" w:rsidRPr="000310A0" w:rsidRDefault="00956AE3" w:rsidP="00050520">
      <w:pPr>
        <w:jc w:val="center"/>
        <w:rPr>
          <w:noProof/>
        </w:rPr>
      </w:pPr>
    </w:p>
    <w:p w14:paraId="4F1D9E22" w14:textId="77777777" w:rsidR="00956AE3" w:rsidRPr="000310A0" w:rsidRDefault="00956AE3" w:rsidP="00050520">
      <w:pPr>
        <w:jc w:val="center"/>
        <w:rPr>
          <w:noProof/>
        </w:rPr>
      </w:pPr>
    </w:p>
    <w:p w14:paraId="3E486C0C" w14:textId="77777777" w:rsidR="00AD2308" w:rsidRDefault="00AD2308" w:rsidP="00050520">
      <w:pPr>
        <w:jc w:val="center"/>
      </w:pPr>
    </w:p>
    <w:p w14:paraId="7B65DF33" w14:textId="77777777" w:rsidR="00AD2308" w:rsidRDefault="00AD2308" w:rsidP="00050520"/>
    <w:p w14:paraId="0E309560" w14:textId="77777777" w:rsidR="00AD2308" w:rsidRDefault="00AD2308" w:rsidP="00050520"/>
    <w:p w14:paraId="78DF4270" w14:textId="77777777" w:rsidR="00AD2308" w:rsidRDefault="00AD2308" w:rsidP="00050520"/>
    <w:p w14:paraId="2804B63B" w14:textId="77777777" w:rsidR="00AD2308" w:rsidRPr="00682DBD" w:rsidRDefault="00AD2308" w:rsidP="00050520">
      <w:pPr>
        <w:rPr>
          <w:rFonts w:ascii="Arial" w:hAnsi="Arial" w:cs="Arial"/>
        </w:rPr>
      </w:pPr>
    </w:p>
    <w:p w14:paraId="57CFAC81" w14:textId="77777777" w:rsidR="00956AE3" w:rsidRPr="001905F3" w:rsidRDefault="00956AE3" w:rsidP="00050520">
      <w:pPr>
        <w:jc w:val="center"/>
        <w:rPr>
          <w:rFonts w:ascii="Arial" w:hAnsi="Arial" w:cs="Arial"/>
          <w:b/>
          <w:sz w:val="48"/>
          <w:szCs w:val="48"/>
        </w:rPr>
      </w:pPr>
    </w:p>
    <w:p w14:paraId="5519BE1C" w14:textId="77777777" w:rsidR="00956AE3" w:rsidRPr="001905F3" w:rsidRDefault="00956AE3" w:rsidP="00050520">
      <w:pPr>
        <w:jc w:val="center"/>
        <w:rPr>
          <w:rFonts w:ascii="Arial" w:hAnsi="Arial" w:cs="Arial"/>
          <w:b/>
          <w:sz w:val="48"/>
          <w:szCs w:val="48"/>
        </w:rPr>
      </w:pPr>
    </w:p>
    <w:p w14:paraId="579F0B91" w14:textId="77777777" w:rsidR="00155CCB" w:rsidRDefault="00155CCB" w:rsidP="00050520">
      <w:pPr>
        <w:jc w:val="center"/>
        <w:rPr>
          <w:rFonts w:ascii="Tahoma" w:hAnsi="Tahoma" w:cs="Tahoma"/>
          <w:b/>
          <w:sz w:val="48"/>
          <w:szCs w:val="48"/>
        </w:rPr>
      </w:pPr>
      <w:r>
        <w:rPr>
          <w:rFonts w:ascii="Tahoma" w:hAnsi="Tahoma" w:cs="Tahoma"/>
          <w:b/>
          <w:sz w:val="48"/>
          <w:szCs w:val="48"/>
        </w:rPr>
        <w:t xml:space="preserve">Distracted Driving </w:t>
      </w:r>
    </w:p>
    <w:p w14:paraId="0B8B99E3" w14:textId="77777777" w:rsidR="00AD2308" w:rsidRPr="001905F3" w:rsidRDefault="00155CCB" w:rsidP="00050520">
      <w:pPr>
        <w:jc w:val="center"/>
        <w:rPr>
          <w:rFonts w:ascii="Tahoma" w:hAnsi="Tahoma" w:cs="Tahoma"/>
          <w:b/>
          <w:sz w:val="48"/>
          <w:szCs w:val="48"/>
        </w:rPr>
      </w:pPr>
      <w:r>
        <w:rPr>
          <w:rFonts w:ascii="Tahoma" w:hAnsi="Tahoma" w:cs="Tahoma"/>
          <w:b/>
          <w:sz w:val="48"/>
          <w:szCs w:val="48"/>
        </w:rPr>
        <w:t>Policy</w:t>
      </w:r>
    </w:p>
    <w:p w14:paraId="059B55A3" w14:textId="77777777" w:rsidR="00AD2308" w:rsidRPr="001905F3" w:rsidRDefault="00AD2308" w:rsidP="00050520">
      <w:pPr>
        <w:jc w:val="center"/>
        <w:rPr>
          <w:rFonts w:ascii="Tahoma" w:hAnsi="Tahoma" w:cs="Tahoma"/>
          <w:b/>
          <w:sz w:val="48"/>
          <w:szCs w:val="48"/>
        </w:rPr>
      </w:pPr>
    </w:p>
    <w:p w14:paraId="3330FC39" w14:textId="77777777" w:rsidR="00AD2308" w:rsidRPr="001905F3" w:rsidRDefault="00AD2308" w:rsidP="00050520">
      <w:pPr>
        <w:jc w:val="center"/>
        <w:rPr>
          <w:rFonts w:ascii="Tahoma" w:hAnsi="Tahoma" w:cs="Tahoma"/>
          <w:sz w:val="48"/>
          <w:szCs w:val="48"/>
        </w:rPr>
      </w:pPr>
    </w:p>
    <w:p w14:paraId="7948DE69" w14:textId="77777777" w:rsidR="008C1258" w:rsidRPr="001905F3" w:rsidRDefault="008C1258" w:rsidP="00050520">
      <w:pPr>
        <w:jc w:val="center"/>
        <w:rPr>
          <w:rFonts w:ascii="Tahoma" w:hAnsi="Tahoma" w:cs="Tahoma"/>
          <w:sz w:val="48"/>
          <w:szCs w:val="48"/>
        </w:rPr>
      </w:pPr>
    </w:p>
    <w:p w14:paraId="7B895BD3" w14:textId="77777777" w:rsidR="00AD2308" w:rsidRPr="001905F3" w:rsidRDefault="00AD2308" w:rsidP="00050520">
      <w:pPr>
        <w:jc w:val="center"/>
        <w:rPr>
          <w:rFonts w:ascii="Tahoma" w:hAnsi="Tahoma" w:cs="Tahoma"/>
          <w:sz w:val="48"/>
          <w:szCs w:val="48"/>
        </w:rPr>
      </w:pPr>
    </w:p>
    <w:p w14:paraId="5F94AD41" w14:textId="77777777" w:rsidR="00AD2308" w:rsidRPr="001905F3" w:rsidRDefault="00AD2308" w:rsidP="00050520">
      <w:pPr>
        <w:jc w:val="center"/>
        <w:rPr>
          <w:rFonts w:ascii="Tahoma" w:hAnsi="Tahoma" w:cs="Tahoma"/>
          <w:sz w:val="48"/>
          <w:szCs w:val="48"/>
        </w:rPr>
      </w:pPr>
    </w:p>
    <w:p w14:paraId="65C77D57" w14:textId="77777777" w:rsidR="00AD2308" w:rsidRPr="008F2299" w:rsidRDefault="00AD2308" w:rsidP="00050520">
      <w:pPr>
        <w:spacing w:after="120"/>
        <w:jc w:val="center"/>
        <w:rPr>
          <w:rFonts w:ascii="Tahoma" w:hAnsi="Tahoma" w:cs="Tahoma"/>
          <w:b/>
          <w:sz w:val="36"/>
        </w:rPr>
      </w:pPr>
      <w:r w:rsidRPr="008F2299">
        <w:rPr>
          <w:rFonts w:ascii="Tahoma" w:hAnsi="Tahoma" w:cs="Tahoma"/>
          <w:b/>
          <w:sz w:val="36"/>
        </w:rPr>
        <w:t>Provided by:</w:t>
      </w:r>
    </w:p>
    <w:p w14:paraId="31204D92" w14:textId="77777777" w:rsidR="002B7593" w:rsidRPr="008F2299" w:rsidRDefault="002B7593" w:rsidP="00050520">
      <w:pPr>
        <w:jc w:val="center"/>
        <w:rPr>
          <w:rFonts w:ascii="Tahoma" w:hAnsi="Tahoma" w:cs="Tahoma"/>
          <w:sz w:val="40"/>
          <w:szCs w:val="40"/>
        </w:rPr>
      </w:pPr>
      <w:r w:rsidRPr="008F2299">
        <w:rPr>
          <w:rFonts w:ascii="Tahoma" w:hAnsi="Tahoma" w:cs="Tahoma"/>
          <w:sz w:val="40"/>
          <w:szCs w:val="40"/>
        </w:rPr>
        <w:t>Texas Mutual Insurance Company</w:t>
      </w:r>
    </w:p>
    <w:p w14:paraId="3F4CA125" w14:textId="77777777" w:rsidR="00AD2308" w:rsidRPr="008F2299" w:rsidRDefault="002B7593" w:rsidP="00050520">
      <w:pPr>
        <w:jc w:val="center"/>
        <w:rPr>
          <w:rFonts w:ascii="Tahoma" w:hAnsi="Tahoma" w:cs="Tahoma"/>
          <w:sz w:val="40"/>
          <w:szCs w:val="40"/>
        </w:rPr>
      </w:pPr>
      <w:r w:rsidRPr="008F2299">
        <w:rPr>
          <w:rFonts w:ascii="Tahoma" w:hAnsi="Tahoma" w:cs="Tahoma"/>
          <w:sz w:val="40"/>
          <w:szCs w:val="40"/>
        </w:rPr>
        <w:t xml:space="preserve">Safety Services </w:t>
      </w:r>
    </w:p>
    <w:p w14:paraId="79CEF0BD" w14:textId="77777777" w:rsidR="008F2299" w:rsidRPr="008F2299" w:rsidRDefault="008F2299" w:rsidP="00050520">
      <w:pPr>
        <w:jc w:val="center"/>
        <w:rPr>
          <w:rFonts w:ascii="Tahoma" w:hAnsi="Tahoma" w:cs="Tahoma"/>
          <w:sz w:val="40"/>
          <w:szCs w:val="40"/>
        </w:rPr>
      </w:pPr>
    </w:p>
    <w:p w14:paraId="12F67CDF" w14:textId="77777777" w:rsidR="008F2299" w:rsidRPr="008F2299" w:rsidRDefault="008F2299" w:rsidP="00050520">
      <w:pPr>
        <w:jc w:val="center"/>
        <w:rPr>
          <w:rFonts w:ascii="Tahoma" w:hAnsi="Tahoma" w:cs="Tahoma"/>
          <w:sz w:val="36"/>
          <w:szCs w:val="36"/>
        </w:rPr>
      </w:pPr>
    </w:p>
    <w:p w14:paraId="15213462" w14:textId="77777777" w:rsidR="008F2299" w:rsidRPr="008F2299" w:rsidRDefault="008F2299" w:rsidP="00050520">
      <w:pPr>
        <w:jc w:val="center"/>
        <w:rPr>
          <w:rFonts w:ascii="Tahoma" w:hAnsi="Tahoma" w:cs="Tahoma"/>
          <w:sz w:val="40"/>
          <w:szCs w:val="40"/>
        </w:rPr>
      </w:pPr>
    </w:p>
    <w:p w14:paraId="35E33E03" w14:textId="77777777" w:rsidR="008F2299" w:rsidRPr="008F2299" w:rsidRDefault="008F2299" w:rsidP="00050520">
      <w:pPr>
        <w:jc w:val="center"/>
        <w:rPr>
          <w:rFonts w:ascii="Tahoma" w:hAnsi="Tahoma" w:cs="Tahoma"/>
          <w:sz w:val="40"/>
          <w:szCs w:val="40"/>
        </w:rPr>
      </w:pPr>
    </w:p>
    <w:p w14:paraId="69CECB95" w14:textId="77777777" w:rsidR="00AD2308" w:rsidRPr="008F2299" w:rsidRDefault="00AD2308" w:rsidP="00050520">
      <w:pPr>
        <w:rPr>
          <w:rFonts w:ascii="Tahoma" w:hAnsi="Tahoma" w:cs="Tahoma"/>
        </w:rPr>
      </w:pPr>
    </w:p>
    <w:p w14:paraId="3D6512CF" w14:textId="77777777" w:rsidR="00CF0C7D" w:rsidRDefault="00CF0C7D" w:rsidP="00050520">
      <w:pPr>
        <w:spacing w:after="200" w:line="276" w:lineRule="auto"/>
        <w:rPr>
          <w:rFonts w:ascii="Arial" w:hAnsi="Arial" w:cs="Arial"/>
        </w:rPr>
        <w:sectPr w:rsidR="00CF0C7D" w:rsidSect="00050520">
          <w:footerReference w:type="default" r:id="rId9"/>
          <w:footerReference w:type="first" r:id="rId10"/>
          <w:endnotePr>
            <w:numFmt w:val="decimal"/>
          </w:endnotePr>
          <w:pgSz w:w="12240" w:h="15840" w:code="1"/>
          <w:pgMar w:top="1440" w:right="1440" w:bottom="1440" w:left="1440" w:header="720" w:footer="677" w:gutter="0"/>
          <w:pgNumType w:start="1"/>
          <w:cols w:space="720"/>
          <w:noEndnote/>
          <w:titlePg/>
          <w:docGrid w:linePitch="272"/>
        </w:sectPr>
      </w:pPr>
    </w:p>
    <w:p w14:paraId="698F5674" w14:textId="77777777" w:rsidR="00AD2308" w:rsidRPr="008F6804" w:rsidRDefault="00AD2308" w:rsidP="00050520">
      <w:pPr>
        <w:autoSpaceDE w:val="0"/>
        <w:autoSpaceDN w:val="0"/>
        <w:adjustRightInd w:val="0"/>
        <w:spacing w:before="60"/>
        <w:rPr>
          <w:rFonts w:ascii="Tahoma" w:hAnsi="Tahoma" w:cs="Tahoma"/>
        </w:rPr>
      </w:pPr>
    </w:p>
    <w:p w14:paraId="3AF49661" w14:textId="77777777" w:rsidR="00AD2308" w:rsidRPr="008F6804" w:rsidRDefault="008960C3" w:rsidP="00050520">
      <w:pPr>
        <w:rPr>
          <w:rFonts w:ascii="Tahoma" w:hAnsi="Tahoma" w:cs="Tahoma"/>
        </w:rPr>
      </w:pPr>
      <w:r>
        <w:rPr>
          <w:rFonts w:ascii="Tahoma" w:hAnsi="Tahoma" w:cs="Tahoma"/>
        </w:rPr>
        <w:t>This s</w:t>
      </w:r>
      <w:r w:rsidR="00AD2308" w:rsidRPr="008F6804">
        <w:rPr>
          <w:rFonts w:ascii="Tahoma" w:hAnsi="Tahoma" w:cs="Tahoma"/>
        </w:rPr>
        <w:t xml:space="preserve">ample </w:t>
      </w:r>
      <w:r w:rsidR="00155CCB">
        <w:rPr>
          <w:rFonts w:ascii="Tahoma" w:hAnsi="Tahoma" w:cs="Tahoma"/>
        </w:rPr>
        <w:t>Distracted Driving Policy</w:t>
      </w:r>
      <w:r w:rsidR="00245A5E">
        <w:rPr>
          <w:rFonts w:ascii="Tahoma" w:hAnsi="Tahoma" w:cs="Tahoma"/>
        </w:rPr>
        <w:t xml:space="preserve"> </w:t>
      </w:r>
      <w:r w:rsidR="00AD2308" w:rsidRPr="008F6804">
        <w:rPr>
          <w:rFonts w:ascii="Tahoma" w:hAnsi="Tahoma" w:cs="Tahoma"/>
        </w:rPr>
        <w:t xml:space="preserve">is provided as a service to our policyholders and </w:t>
      </w:r>
      <w:r w:rsidR="002D6D35" w:rsidRPr="008F6804">
        <w:rPr>
          <w:rFonts w:ascii="Tahoma" w:hAnsi="Tahoma" w:cs="Tahoma"/>
        </w:rPr>
        <w:t xml:space="preserve">Texas Mutual Insurance Company </w:t>
      </w:r>
      <w:r w:rsidR="00AD2308" w:rsidRPr="008F6804">
        <w:rPr>
          <w:rFonts w:ascii="Tahoma" w:hAnsi="Tahoma" w:cs="Tahoma"/>
        </w:rPr>
        <w:t>makes no express or implied warranties or assurances through this Sample</w:t>
      </w:r>
      <w:r w:rsidR="00466786" w:rsidRPr="008F6804">
        <w:rPr>
          <w:rFonts w:ascii="Tahoma" w:hAnsi="Tahoma" w:cs="Tahoma"/>
        </w:rPr>
        <w:t xml:space="preserve"> </w:t>
      </w:r>
      <w:r w:rsidR="00155CCB">
        <w:rPr>
          <w:rFonts w:ascii="Tahoma" w:hAnsi="Tahoma" w:cs="Tahoma"/>
        </w:rPr>
        <w:t>Distracted Driving Policy</w:t>
      </w:r>
      <w:r w:rsidR="00AD2308" w:rsidRPr="008F6804">
        <w:rPr>
          <w:rFonts w:ascii="Tahoma" w:hAnsi="Tahoma" w:cs="Tahoma"/>
        </w:rPr>
        <w:t xml:space="preserve">. The information contained within this Program may be copied for use by our policyholders in implementing suggested program elements. The materials and information provided are not intended in any way to warrant or assure that our policyholder’s premises, workplace, operations, machinery or equipment are safe or healthful or are in compliance with any law, rule, or regulation whether or not our policyholders implement or adhere to the </w:t>
      </w:r>
      <w:r w:rsidR="00155CCB">
        <w:rPr>
          <w:rFonts w:ascii="Tahoma" w:hAnsi="Tahoma" w:cs="Tahoma"/>
        </w:rPr>
        <w:t>Distracted Driving Policy</w:t>
      </w:r>
      <w:r w:rsidR="002D6D35" w:rsidRPr="008F6804">
        <w:rPr>
          <w:rFonts w:ascii="Tahoma" w:hAnsi="Tahoma" w:cs="Tahoma"/>
        </w:rPr>
        <w:t xml:space="preserve"> </w:t>
      </w:r>
      <w:r w:rsidR="00AD2308" w:rsidRPr="008F6804">
        <w:rPr>
          <w:rFonts w:ascii="Tahoma" w:hAnsi="Tahoma" w:cs="Tahoma"/>
        </w:rPr>
        <w:t>and the information contained therein. It is an employer’s responsibility to comply with the law and provide a safe workplace and premises</w:t>
      </w:r>
      <w:r w:rsidR="00045091" w:rsidRPr="008F6804">
        <w:rPr>
          <w:rFonts w:ascii="Tahoma" w:hAnsi="Tahoma" w:cs="Tahoma"/>
        </w:rPr>
        <w:t xml:space="preserve"> and to ensure this template is modeled to your specific operations</w:t>
      </w:r>
      <w:r w:rsidR="00AD2308" w:rsidRPr="008F6804">
        <w:rPr>
          <w:rFonts w:ascii="Tahoma" w:hAnsi="Tahoma" w:cs="Tahoma"/>
        </w:rPr>
        <w:t>. Our policyholders are encouraged to review all applicable federal, state and local laws, rules and regulations and to seek the opinion of counsel, as appropriate, regarding compliance therewith</w:t>
      </w:r>
      <w:r w:rsidR="004B5344" w:rsidRPr="008F6804">
        <w:rPr>
          <w:rFonts w:ascii="Tahoma" w:hAnsi="Tahoma" w:cs="Tahoma"/>
        </w:rPr>
        <w:t>.</w:t>
      </w:r>
    </w:p>
    <w:p w14:paraId="5439D2D7" w14:textId="77777777" w:rsidR="001C45FE" w:rsidRDefault="001C45FE" w:rsidP="00050520">
      <w:pPr>
        <w:rPr>
          <w:rFonts w:ascii="Tahoma" w:hAnsi="Tahoma" w:cs="Tahoma"/>
        </w:rPr>
        <w:sectPr w:rsidR="001C45FE" w:rsidSect="00050520">
          <w:headerReference w:type="default" r:id="rId11"/>
          <w:footerReference w:type="default" r:id="rId12"/>
          <w:headerReference w:type="first" r:id="rId13"/>
          <w:footerReference w:type="first" r:id="rId14"/>
          <w:pgSz w:w="12240" w:h="15840" w:code="1"/>
          <w:pgMar w:top="1440" w:right="1440" w:bottom="1440" w:left="1440" w:header="1008" w:footer="864" w:gutter="0"/>
          <w:cols w:space="720"/>
          <w:titlePg/>
        </w:sectPr>
      </w:pPr>
    </w:p>
    <w:p w14:paraId="495A6682" w14:textId="77777777" w:rsidR="00AD2308" w:rsidRPr="00AB092F" w:rsidRDefault="00155CCB" w:rsidP="00050520">
      <w:pPr>
        <w:rPr>
          <w:rFonts w:ascii="Tahoma" w:hAnsi="Tahoma" w:cs="Tahoma"/>
          <w:b/>
        </w:rPr>
      </w:pPr>
      <w:r w:rsidRPr="00AB092F">
        <w:rPr>
          <w:rFonts w:ascii="Tahoma" w:hAnsi="Tahoma" w:cs="Tahoma"/>
          <w:b/>
        </w:rPr>
        <w:lastRenderedPageBreak/>
        <w:t>Purpose</w:t>
      </w:r>
    </w:p>
    <w:p w14:paraId="2C1B725A" w14:textId="77777777" w:rsidR="00155CCB" w:rsidRPr="00807143" w:rsidRDefault="00155CCB" w:rsidP="00155CCB">
      <w:pPr>
        <w:autoSpaceDE w:val="0"/>
        <w:autoSpaceDN w:val="0"/>
        <w:adjustRightInd w:val="0"/>
        <w:jc w:val="both"/>
        <w:rPr>
          <w:rFonts w:ascii="Tahoma" w:hAnsi="Tahoma" w:cs="Tahoma"/>
        </w:rPr>
      </w:pPr>
      <w:r w:rsidRPr="00807143">
        <w:rPr>
          <w:rFonts w:ascii="Tahoma" w:hAnsi="Tahoma" w:cs="Tahoma"/>
        </w:rPr>
        <w:t xml:space="preserve">The purpose of this distracted driving </w:t>
      </w:r>
      <w:r w:rsidRPr="00807143">
        <w:rPr>
          <w:rFonts w:ascii="Tahoma" w:hAnsi="Tahoma" w:cs="Tahoma"/>
          <w:bCs/>
        </w:rPr>
        <w:t>policy</w:t>
      </w:r>
      <w:r w:rsidRPr="00807143">
        <w:rPr>
          <w:rFonts w:ascii="Tahoma" w:hAnsi="Tahoma" w:cs="Tahoma"/>
          <w:b/>
          <w:bCs/>
        </w:rPr>
        <w:t xml:space="preserve"> </w:t>
      </w:r>
      <w:r w:rsidRPr="00807143">
        <w:rPr>
          <w:rFonts w:ascii="Tahoma" w:hAnsi="Tahoma" w:cs="Tahoma"/>
        </w:rPr>
        <w:t>is to:</w:t>
      </w:r>
    </w:p>
    <w:p w14:paraId="33FEBA77" w14:textId="77777777" w:rsidR="00155CCB" w:rsidRPr="00807143" w:rsidRDefault="00155CCB" w:rsidP="00155CCB">
      <w:pPr>
        <w:numPr>
          <w:ilvl w:val="0"/>
          <w:numId w:val="31"/>
        </w:numPr>
        <w:overflowPunct w:val="0"/>
        <w:autoSpaceDE w:val="0"/>
        <w:autoSpaceDN w:val="0"/>
        <w:adjustRightInd w:val="0"/>
        <w:jc w:val="both"/>
        <w:textAlignment w:val="baseline"/>
        <w:rPr>
          <w:rFonts w:ascii="Tahoma" w:hAnsi="Tahoma" w:cs="Tahoma"/>
        </w:rPr>
      </w:pPr>
      <w:r w:rsidRPr="00807143">
        <w:rPr>
          <w:rFonts w:ascii="Tahoma" w:hAnsi="Tahoma" w:cs="Tahoma"/>
        </w:rPr>
        <w:t>provide standards and clarification for cell phone use</w:t>
      </w:r>
    </w:p>
    <w:p w14:paraId="4E4443EB" w14:textId="77777777" w:rsidR="00155CCB" w:rsidRDefault="00155CCB" w:rsidP="00155CCB">
      <w:pPr>
        <w:numPr>
          <w:ilvl w:val="0"/>
          <w:numId w:val="31"/>
        </w:numPr>
        <w:overflowPunct w:val="0"/>
        <w:autoSpaceDE w:val="0"/>
        <w:autoSpaceDN w:val="0"/>
        <w:adjustRightInd w:val="0"/>
        <w:jc w:val="both"/>
        <w:textAlignment w:val="baseline"/>
        <w:rPr>
          <w:rFonts w:ascii="Tahoma" w:hAnsi="Tahoma" w:cs="Tahoma"/>
        </w:rPr>
      </w:pPr>
      <w:r w:rsidRPr="00807143">
        <w:rPr>
          <w:rFonts w:ascii="Tahoma" w:hAnsi="Tahoma" w:cs="Tahoma"/>
        </w:rPr>
        <w:t>ensure safe work practices when considering the need to use a cell phone while driving</w:t>
      </w:r>
    </w:p>
    <w:p w14:paraId="2BEE5C4C" w14:textId="77777777" w:rsidR="00AB092F" w:rsidRDefault="00AB092F" w:rsidP="00AB092F">
      <w:pPr>
        <w:overflowPunct w:val="0"/>
        <w:autoSpaceDE w:val="0"/>
        <w:autoSpaceDN w:val="0"/>
        <w:adjustRightInd w:val="0"/>
        <w:jc w:val="both"/>
        <w:textAlignment w:val="baseline"/>
        <w:rPr>
          <w:rFonts w:ascii="Tahoma" w:hAnsi="Tahoma" w:cs="Tahoma"/>
        </w:rPr>
      </w:pPr>
    </w:p>
    <w:p w14:paraId="7257A5D9" w14:textId="77777777" w:rsidR="00AB092F" w:rsidRPr="00AB092F" w:rsidRDefault="00AB092F" w:rsidP="00AB092F">
      <w:pPr>
        <w:rPr>
          <w:rFonts w:ascii="Tahoma" w:hAnsi="Tahoma" w:cs="Tahoma"/>
          <w:b/>
          <w:szCs w:val="32"/>
        </w:rPr>
      </w:pPr>
      <w:r w:rsidRPr="00AB092F">
        <w:rPr>
          <w:rFonts w:ascii="Tahoma" w:hAnsi="Tahoma" w:cs="Tahoma"/>
          <w:b/>
          <w:szCs w:val="32"/>
        </w:rPr>
        <w:t>Scope</w:t>
      </w:r>
    </w:p>
    <w:p w14:paraId="278278A9" w14:textId="77777777" w:rsidR="00155CCB" w:rsidRPr="00807143" w:rsidRDefault="00155CCB" w:rsidP="00155CCB">
      <w:pPr>
        <w:jc w:val="both"/>
        <w:rPr>
          <w:rFonts w:ascii="Tahoma" w:hAnsi="Tahoma" w:cs="Tahoma"/>
          <w:lang w:val="en"/>
        </w:rPr>
      </w:pPr>
      <w:r w:rsidRPr="00807143">
        <w:rPr>
          <w:rFonts w:ascii="Tahoma" w:hAnsi="Tahoma" w:cs="Tahoma"/>
        </w:rPr>
        <w:t xml:space="preserve">This policy applies to all employees who operate motor vehicles in the course and scope of their employment. </w:t>
      </w:r>
    </w:p>
    <w:p w14:paraId="535BA490" w14:textId="77777777" w:rsidR="00155CCB" w:rsidRPr="00807143" w:rsidRDefault="00155CCB" w:rsidP="00155CCB">
      <w:pPr>
        <w:jc w:val="center"/>
        <w:rPr>
          <w:rFonts w:ascii="Tahoma" w:hAnsi="Tahoma" w:cs="Tahoma"/>
          <w:b/>
          <w:lang w:val="en"/>
        </w:rPr>
      </w:pPr>
    </w:p>
    <w:p w14:paraId="7DC518DA" w14:textId="77777777" w:rsidR="00AB092F" w:rsidRDefault="00AB092F">
      <w:pPr>
        <w:rPr>
          <w:rFonts w:ascii="Tahoma" w:hAnsi="Tahoma" w:cs="Tahoma"/>
          <w:b/>
          <w:lang w:val="en"/>
        </w:rPr>
      </w:pPr>
      <w:r>
        <w:rPr>
          <w:rFonts w:ascii="Tahoma" w:hAnsi="Tahoma" w:cs="Tahoma"/>
          <w:b/>
          <w:lang w:val="en"/>
        </w:rPr>
        <w:br w:type="page"/>
      </w:r>
    </w:p>
    <w:p w14:paraId="0D575CA8" w14:textId="77777777" w:rsidR="00AB092F" w:rsidRPr="00155CCB" w:rsidRDefault="00534F0C" w:rsidP="00AB092F">
      <w:pPr>
        <w:jc w:val="center"/>
        <w:rPr>
          <w:rFonts w:ascii="Tahoma" w:hAnsi="Tahoma" w:cs="Tahoma"/>
          <w:sz w:val="48"/>
          <w:szCs w:val="32"/>
        </w:rPr>
      </w:pPr>
      <w:r>
        <w:rPr>
          <w:rFonts w:ascii="Tahoma" w:hAnsi="Tahoma" w:cs="Tahoma"/>
          <w:sz w:val="48"/>
          <w:szCs w:val="32"/>
        </w:rPr>
        <w:lastRenderedPageBreak/>
        <w:t xml:space="preserve">Distracted Driving </w:t>
      </w:r>
      <w:r w:rsidR="00AB092F">
        <w:rPr>
          <w:rFonts w:ascii="Tahoma" w:hAnsi="Tahoma" w:cs="Tahoma"/>
          <w:sz w:val="48"/>
          <w:szCs w:val="32"/>
        </w:rPr>
        <w:t>Policy</w:t>
      </w:r>
    </w:p>
    <w:p w14:paraId="6B8A5D70" w14:textId="77777777" w:rsidR="00AB092F" w:rsidRDefault="00AB092F" w:rsidP="00155CCB">
      <w:pPr>
        <w:rPr>
          <w:rFonts w:ascii="Tahoma" w:hAnsi="Tahoma" w:cs="Tahoma"/>
          <w:b/>
          <w:lang w:val="en"/>
        </w:rPr>
      </w:pPr>
    </w:p>
    <w:p w14:paraId="362F8BAC" w14:textId="77777777" w:rsidR="00155CCB" w:rsidRDefault="00155CCB" w:rsidP="00155CCB">
      <w:pPr>
        <w:jc w:val="both"/>
        <w:rPr>
          <w:rFonts w:ascii="Tahoma" w:hAnsi="Tahoma" w:cs="Tahoma"/>
          <w:lang w:val="en"/>
        </w:rPr>
      </w:pPr>
      <w:r w:rsidRPr="00807143">
        <w:rPr>
          <w:rFonts w:ascii="Tahoma" w:hAnsi="Tahoma" w:cs="Tahoma"/>
          <w:lang w:val="en"/>
        </w:rPr>
        <w:t>Operators of any motor vehicle should be able to hear traffic and be aware of any driving hazards around them. This means that any distractions while driving should be eliminated, including use of cell phones, earbuds or headphones. For the safety of all employees, their family and others sharing the road, each driver’s attention must be dedicated to driving the car.</w:t>
      </w:r>
    </w:p>
    <w:p w14:paraId="590E143C" w14:textId="77777777" w:rsidR="00AB092F" w:rsidRPr="00807143" w:rsidRDefault="00AB092F" w:rsidP="00155CCB">
      <w:pPr>
        <w:jc w:val="both"/>
        <w:rPr>
          <w:rFonts w:ascii="Tahoma" w:hAnsi="Tahoma" w:cs="Tahoma"/>
          <w:lang w:val="en"/>
        </w:rPr>
      </w:pPr>
    </w:p>
    <w:p w14:paraId="0C2B17F8" w14:textId="77777777" w:rsidR="00155CCB" w:rsidRPr="00807143" w:rsidRDefault="00155CCB" w:rsidP="00155CCB">
      <w:pPr>
        <w:pStyle w:val="Heading2"/>
        <w:rPr>
          <w:rFonts w:ascii="Tahoma" w:hAnsi="Tahoma" w:cs="Tahoma"/>
        </w:rPr>
      </w:pPr>
      <w:r w:rsidRPr="00807143">
        <w:rPr>
          <w:rFonts w:ascii="Tahoma" w:hAnsi="Tahoma" w:cs="Tahoma"/>
        </w:rPr>
        <w:t>Driving Distractions</w:t>
      </w:r>
    </w:p>
    <w:p w14:paraId="6C433439" w14:textId="77777777" w:rsidR="00155CCB" w:rsidRPr="00807143" w:rsidRDefault="00155CCB" w:rsidP="00155CCB">
      <w:pPr>
        <w:rPr>
          <w:rFonts w:ascii="Tahoma" w:hAnsi="Tahoma" w:cs="Tahoma"/>
        </w:rPr>
      </w:pPr>
      <w:r w:rsidRPr="00807143">
        <w:rPr>
          <w:rFonts w:ascii="Tahoma" w:hAnsi="Tahoma" w:cs="Tahoma"/>
        </w:rPr>
        <w:t xml:space="preserve">The National Highway Traffic Safety Administration estimates that 80 percent of vehicle crashes involve some form of driver inattention within 3 seconds of the event. Your primary responsibility, while operating a vehicle, is driving the vehicle safely. For your safety, and the safety of others, it is our policy that you not engage in activities that cause you to become distracted from this responsibility. </w:t>
      </w:r>
    </w:p>
    <w:p w14:paraId="69375236" w14:textId="77777777" w:rsidR="000A03C4" w:rsidRDefault="000A03C4" w:rsidP="00155CCB">
      <w:pPr>
        <w:rPr>
          <w:rFonts w:ascii="Tahoma" w:hAnsi="Tahoma" w:cs="Tahoma"/>
        </w:rPr>
      </w:pPr>
    </w:p>
    <w:p w14:paraId="0A59C3DA" w14:textId="77777777" w:rsidR="00155CCB" w:rsidRPr="00807143" w:rsidRDefault="00155CCB" w:rsidP="00155CCB">
      <w:pPr>
        <w:rPr>
          <w:rFonts w:ascii="Tahoma" w:hAnsi="Tahoma" w:cs="Tahoma"/>
        </w:rPr>
      </w:pPr>
      <w:r w:rsidRPr="00807143">
        <w:rPr>
          <w:rFonts w:ascii="Tahoma" w:hAnsi="Tahoma" w:cs="Tahoma"/>
        </w:rPr>
        <w:t>The following policies apply:</w:t>
      </w:r>
    </w:p>
    <w:p w14:paraId="30BB3AB1" w14:textId="77777777" w:rsidR="00155CCB" w:rsidRPr="00807143" w:rsidRDefault="00155CCB" w:rsidP="00155CCB">
      <w:pPr>
        <w:pStyle w:val="ListParagraph"/>
        <w:numPr>
          <w:ilvl w:val="0"/>
          <w:numId w:val="30"/>
        </w:numPr>
        <w:spacing w:line="240" w:lineRule="auto"/>
        <w:rPr>
          <w:rFonts w:ascii="Tahoma" w:hAnsi="Tahoma" w:cs="Tahoma"/>
          <w:sz w:val="20"/>
          <w:szCs w:val="20"/>
        </w:rPr>
      </w:pPr>
      <w:r w:rsidRPr="00807143">
        <w:rPr>
          <w:rFonts w:ascii="Tahoma" w:hAnsi="Tahoma" w:cs="Tahoma"/>
          <w:sz w:val="20"/>
          <w:szCs w:val="20"/>
        </w:rPr>
        <w:t>Cell phones should not be used while driving on company business</w:t>
      </w:r>
      <w:r w:rsidR="00C5076D">
        <w:rPr>
          <w:rFonts w:ascii="Tahoma" w:hAnsi="Tahoma" w:cs="Tahoma"/>
          <w:sz w:val="20"/>
          <w:szCs w:val="20"/>
        </w:rPr>
        <w:t xml:space="preserve">. </w:t>
      </w:r>
      <w:r w:rsidRPr="00807143">
        <w:rPr>
          <w:rFonts w:ascii="Tahoma" w:hAnsi="Tahoma" w:cs="Tahoma"/>
          <w:sz w:val="20"/>
          <w:szCs w:val="20"/>
        </w:rPr>
        <w:t xml:space="preserve">If you receive a call while you are driving, allow the call to go to voicemail and return the call when you have stopped driving.   </w:t>
      </w:r>
    </w:p>
    <w:p w14:paraId="19C7707E" w14:textId="77777777" w:rsidR="00155CCB" w:rsidRPr="00807143" w:rsidRDefault="00155CCB" w:rsidP="00155CCB">
      <w:pPr>
        <w:pStyle w:val="ListParagraph"/>
        <w:numPr>
          <w:ilvl w:val="0"/>
          <w:numId w:val="30"/>
        </w:numPr>
        <w:spacing w:line="240" w:lineRule="auto"/>
        <w:rPr>
          <w:rFonts w:ascii="Tahoma" w:hAnsi="Tahoma" w:cs="Tahoma"/>
          <w:sz w:val="20"/>
          <w:szCs w:val="20"/>
        </w:rPr>
      </w:pPr>
      <w:r w:rsidRPr="00807143">
        <w:rPr>
          <w:rFonts w:ascii="Tahoma" w:hAnsi="Tahoma" w:cs="Tahoma"/>
          <w:sz w:val="20"/>
          <w:szCs w:val="20"/>
        </w:rPr>
        <w:t>If you need to place a call, pull over to a safe location before placing the call. Placing a call while driving a vehicle on company business is strictly forbidden.</w:t>
      </w:r>
    </w:p>
    <w:p w14:paraId="13336399" w14:textId="77777777" w:rsidR="00155CCB" w:rsidRPr="00807143" w:rsidRDefault="00155CCB" w:rsidP="00155CCB">
      <w:pPr>
        <w:pStyle w:val="ListParagraph"/>
        <w:numPr>
          <w:ilvl w:val="0"/>
          <w:numId w:val="30"/>
        </w:numPr>
        <w:spacing w:line="240" w:lineRule="auto"/>
        <w:rPr>
          <w:rFonts w:ascii="Tahoma" w:hAnsi="Tahoma" w:cs="Tahoma"/>
          <w:sz w:val="20"/>
          <w:szCs w:val="20"/>
        </w:rPr>
      </w:pPr>
      <w:r w:rsidRPr="00807143">
        <w:rPr>
          <w:rFonts w:ascii="Tahoma" w:hAnsi="Tahoma" w:cs="Tahoma"/>
          <w:sz w:val="20"/>
          <w:szCs w:val="20"/>
        </w:rPr>
        <w:t>Sending or reading text messages while driving a vehicle on company business is strictly forbidden.</w:t>
      </w:r>
    </w:p>
    <w:p w14:paraId="3580A58C" w14:textId="77777777" w:rsidR="00155CCB" w:rsidRPr="00807143" w:rsidRDefault="00155CCB" w:rsidP="00155CCB">
      <w:pPr>
        <w:pStyle w:val="ListParagraph"/>
        <w:numPr>
          <w:ilvl w:val="0"/>
          <w:numId w:val="30"/>
        </w:numPr>
        <w:spacing w:line="240" w:lineRule="auto"/>
        <w:rPr>
          <w:rFonts w:ascii="Tahoma" w:hAnsi="Tahoma" w:cs="Tahoma"/>
          <w:sz w:val="20"/>
          <w:szCs w:val="20"/>
        </w:rPr>
      </w:pPr>
      <w:r w:rsidRPr="00807143">
        <w:rPr>
          <w:rFonts w:ascii="Tahoma" w:hAnsi="Tahoma" w:cs="Tahoma"/>
          <w:sz w:val="20"/>
          <w:szCs w:val="20"/>
        </w:rPr>
        <w:t>Checking email, checking social networks, using the Internet, using smartphone apps, or reading printed materials while driving on company business is strictly forbidden.</w:t>
      </w:r>
    </w:p>
    <w:p w14:paraId="235BB1D8" w14:textId="77777777" w:rsidR="00155CCB" w:rsidRPr="00807143" w:rsidRDefault="00155CCB" w:rsidP="00155CCB">
      <w:pPr>
        <w:pStyle w:val="ListParagraph"/>
        <w:numPr>
          <w:ilvl w:val="0"/>
          <w:numId w:val="30"/>
        </w:numPr>
        <w:spacing w:line="240" w:lineRule="auto"/>
        <w:rPr>
          <w:rFonts w:ascii="Tahoma" w:hAnsi="Tahoma" w:cs="Tahoma"/>
          <w:sz w:val="20"/>
          <w:szCs w:val="20"/>
        </w:rPr>
      </w:pPr>
      <w:r w:rsidRPr="00807143">
        <w:rPr>
          <w:rFonts w:ascii="Tahoma" w:hAnsi="Tahoma" w:cs="Tahoma"/>
          <w:sz w:val="20"/>
          <w:szCs w:val="20"/>
        </w:rPr>
        <w:t>GPS navigation devices may be used while driving on company business as long as they are set up in a manner that does not obscure your view. Always select your destination on a GPS navigation device before beginning a trip and do not attempt to enter a new destination into the device while driving.</w:t>
      </w:r>
    </w:p>
    <w:p w14:paraId="0FC277F9" w14:textId="77777777" w:rsidR="00155CCB" w:rsidRPr="00807143" w:rsidRDefault="00155CCB" w:rsidP="00534F0C">
      <w:pPr>
        <w:pStyle w:val="ListParagraph"/>
        <w:numPr>
          <w:ilvl w:val="1"/>
          <w:numId w:val="30"/>
        </w:numPr>
        <w:spacing w:line="240" w:lineRule="auto"/>
        <w:rPr>
          <w:rFonts w:ascii="Tahoma" w:hAnsi="Tahoma" w:cs="Tahoma"/>
          <w:sz w:val="20"/>
          <w:szCs w:val="20"/>
        </w:rPr>
      </w:pPr>
      <w:r w:rsidRPr="00807143">
        <w:rPr>
          <w:rFonts w:ascii="Tahoma" w:hAnsi="Tahoma" w:cs="Tahoma"/>
          <w:sz w:val="20"/>
          <w:szCs w:val="20"/>
        </w:rPr>
        <w:t xml:space="preserve">Cell phones may be used as navigation devices if the phone is placed in a support device so that the driver does not need to hold or unlock the phone while driving in order to receive directions.  </w:t>
      </w:r>
    </w:p>
    <w:p w14:paraId="32815064" w14:textId="77777777" w:rsidR="00EF0B95" w:rsidRDefault="00EF0B95" w:rsidP="00C5076D">
      <w:pPr>
        <w:pStyle w:val="ListParagraph"/>
        <w:numPr>
          <w:ilvl w:val="0"/>
          <w:numId w:val="30"/>
        </w:numPr>
        <w:spacing w:line="240" w:lineRule="auto"/>
        <w:rPr>
          <w:rFonts w:ascii="Tahoma" w:hAnsi="Tahoma" w:cs="Tahoma"/>
          <w:sz w:val="20"/>
          <w:szCs w:val="20"/>
        </w:rPr>
      </w:pPr>
      <w:r>
        <w:rPr>
          <w:rFonts w:ascii="Tahoma" w:hAnsi="Tahoma" w:cs="Tahoma"/>
          <w:sz w:val="20"/>
          <w:szCs w:val="20"/>
        </w:rPr>
        <w:t>Eating while driving a vehicle on company business is strictly forbidden.</w:t>
      </w:r>
    </w:p>
    <w:p w14:paraId="25F5EA5D" w14:textId="77777777" w:rsidR="00C5076D" w:rsidRPr="00534F0C" w:rsidRDefault="00C5076D" w:rsidP="00534F0C">
      <w:pPr>
        <w:pStyle w:val="ListParagraph"/>
        <w:numPr>
          <w:ilvl w:val="0"/>
          <w:numId w:val="30"/>
        </w:numPr>
        <w:spacing w:line="240" w:lineRule="auto"/>
        <w:rPr>
          <w:rFonts w:ascii="Tahoma" w:hAnsi="Tahoma" w:cs="Tahoma"/>
          <w:sz w:val="20"/>
          <w:szCs w:val="20"/>
        </w:rPr>
      </w:pPr>
      <w:r w:rsidRPr="00807143">
        <w:rPr>
          <w:rFonts w:ascii="Tahoma" w:hAnsi="Tahoma" w:cs="Tahoma"/>
          <w:sz w:val="20"/>
          <w:szCs w:val="20"/>
        </w:rPr>
        <w:t>Activities such as drinking beverages, adjusting radio controls or adjusting climate controls should only be done if traffic conditions permit and when you can do them without taking your attention away from driving.</w:t>
      </w:r>
    </w:p>
    <w:p w14:paraId="662CCA0C" w14:textId="77777777" w:rsidR="00155CCB" w:rsidRPr="00807143" w:rsidRDefault="00155CCB" w:rsidP="00155CCB">
      <w:pPr>
        <w:pStyle w:val="ListParagraph"/>
        <w:numPr>
          <w:ilvl w:val="0"/>
          <w:numId w:val="30"/>
        </w:numPr>
        <w:spacing w:line="240" w:lineRule="auto"/>
        <w:rPr>
          <w:rFonts w:ascii="Tahoma" w:hAnsi="Tahoma" w:cs="Tahoma"/>
          <w:sz w:val="20"/>
          <w:szCs w:val="20"/>
        </w:rPr>
      </w:pPr>
      <w:r w:rsidRPr="00807143">
        <w:rPr>
          <w:rFonts w:ascii="Tahoma" w:hAnsi="Tahoma" w:cs="Tahoma"/>
          <w:sz w:val="20"/>
          <w:szCs w:val="20"/>
        </w:rPr>
        <w:t>Any accident the driver is involved in while using a wireless communication device will be deemed avoidable. If you are involved in an accident while operating a vehicle on company business, and you are conducting a call, texting, or accessing and using internet transmissions, you may be subject to corrective actions, up to and including termination.</w:t>
      </w:r>
    </w:p>
    <w:p w14:paraId="5F502D83" w14:textId="77777777" w:rsidR="00155CCB" w:rsidRPr="00807143" w:rsidRDefault="00155CCB" w:rsidP="00155CCB">
      <w:pPr>
        <w:rPr>
          <w:rFonts w:ascii="Tahoma" w:hAnsi="Tahoma" w:cs="Tahoma"/>
        </w:rPr>
      </w:pPr>
      <w:r w:rsidRPr="00807143">
        <w:rPr>
          <w:rFonts w:ascii="Tahoma" w:hAnsi="Tahoma" w:cs="Tahoma"/>
        </w:rPr>
        <w:t>Remember, your responsibility to yourself and others is getting where you are going safely. Avoid activities that will distract you from this responsibility.</w:t>
      </w:r>
    </w:p>
    <w:p w14:paraId="21EEDDCC" w14:textId="77777777" w:rsidR="00155CCB" w:rsidRPr="00807143" w:rsidRDefault="00155CCB" w:rsidP="00155CCB">
      <w:pPr>
        <w:pStyle w:val="NormalWeb7"/>
        <w:shd w:val="clear" w:color="auto" w:fill="FFFFFF"/>
        <w:spacing w:before="0" w:after="0"/>
        <w:jc w:val="both"/>
        <w:rPr>
          <w:rFonts w:ascii="Tahoma" w:hAnsi="Tahoma" w:cs="Tahoma"/>
          <w:color w:val="000000"/>
          <w:sz w:val="20"/>
          <w:szCs w:val="20"/>
        </w:rPr>
      </w:pPr>
    </w:p>
    <w:p w14:paraId="63BFA177" w14:textId="77777777" w:rsidR="00155CCB" w:rsidRPr="00807143" w:rsidRDefault="00155CCB" w:rsidP="00155CCB">
      <w:pPr>
        <w:pStyle w:val="NormalWeb7"/>
        <w:shd w:val="clear" w:color="auto" w:fill="FFFFFF"/>
        <w:spacing w:before="0" w:after="0"/>
        <w:rPr>
          <w:rFonts w:ascii="Tahoma" w:hAnsi="Tahoma" w:cs="Tahoma"/>
          <w:b/>
          <w:color w:val="000000"/>
          <w:sz w:val="20"/>
          <w:szCs w:val="20"/>
        </w:rPr>
      </w:pPr>
      <w:r w:rsidRPr="00807143">
        <w:rPr>
          <w:rFonts w:ascii="Tahoma" w:hAnsi="Tahoma" w:cs="Tahoma"/>
          <w:b/>
          <w:color w:val="000000"/>
          <w:sz w:val="20"/>
          <w:szCs w:val="20"/>
        </w:rPr>
        <w:t>Employees who violate this policy will be subject to disciplinary actions, up to and including employment termination.</w:t>
      </w:r>
    </w:p>
    <w:p w14:paraId="49A24193" w14:textId="77777777" w:rsidR="00155CCB" w:rsidRPr="00807143" w:rsidRDefault="00155CCB" w:rsidP="00155CCB">
      <w:pPr>
        <w:rPr>
          <w:rFonts w:ascii="Tahoma" w:hAnsi="Tahoma" w:cs="Tahoma"/>
        </w:rPr>
      </w:pPr>
    </w:p>
    <w:p w14:paraId="70BA7B17" w14:textId="77777777" w:rsidR="00961A37" w:rsidRPr="00EF4D80" w:rsidRDefault="00961A37" w:rsidP="00155CCB">
      <w:pPr>
        <w:spacing w:after="240"/>
        <w:rPr>
          <w:rFonts w:ascii="Tahoma" w:hAnsi="Tahoma" w:cs="Tahoma"/>
          <w:color w:val="000000"/>
          <w:spacing w:val="-3"/>
        </w:rPr>
      </w:pPr>
    </w:p>
    <w:sectPr w:rsidR="00961A37" w:rsidRPr="00EF4D80" w:rsidSect="00050520">
      <w:headerReference w:type="default" r:id="rId15"/>
      <w:pgSz w:w="12240" w:h="15840" w:code="1"/>
      <w:pgMar w:top="1440" w:right="1440" w:bottom="1440"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4BB8" w14:textId="77777777" w:rsidR="00723842" w:rsidRDefault="00723842" w:rsidP="00FB2647">
      <w:r>
        <w:separator/>
      </w:r>
    </w:p>
  </w:endnote>
  <w:endnote w:type="continuationSeparator" w:id="0">
    <w:p w14:paraId="7B3D4871" w14:textId="77777777" w:rsidR="00723842" w:rsidRDefault="00723842" w:rsidP="00FB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3E43" w14:textId="77777777" w:rsidR="00F31211" w:rsidRPr="008F6804" w:rsidRDefault="00F31211" w:rsidP="00245A5E">
    <w:pPr>
      <w:pStyle w:val="Footer"/>
      <w:jc w:val="center"/>
      <w:rPr>
        <w:rFonts w:ascii="Tahoma" w:hAnsi="Tahoma" w:cs="Tahoma"/>
      </w:rPr>
    </w:pPr>
    <w:r>
      <w:rPr>
        <w:rFonts w:ascii="Tahoma" w:hAnsi="Tahoma" w:cs="Tahoma"/>
      </w:rPr>
      <w:t>March 2017</w:t>
    </w:r>
  </w:p>
  <w:p w14:paraId="307E43D1" w14:textId="77777777" w:rsidR="00F31211" w:rsidRPr="008F6804" w:rsidRDefault="00F31211" w:rsidP="00245A5E">
    <w:pPr>
      <w:pStyle w:val="Footer"/>
      <w:jc w:val="center"/>
    </w:pPr>
    <w:r>
      <w:rPr>
        <w:rFonts w:ascii="Tahoma" w:hAnsi="Tahoma" w:cs="Tahom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18F9" w14:textId="77777777" w:rsidR="00F31211" w:rsidRPr="00274776" w:rsidRDefault="00F31211" w:rsidP="00274776">
    <w:pPr>
      <w:pStyle w:val="Footer"/>
      <w:rPr>
        <w:rFonts w:ascii="Tahoma" w:hAnsi="Tahoma" w:cs="Tahoma"/>
      </w:rPr>
    </w:pPr>
    <w:r w:rsidRPr="00274776">
      <w:rPr>
        <w:rFonts w:ascii="Tahoma" w:hAnsi="Tahoma" w:cs="Tahoma"/>
      </w:rPr>
      <w:t>Texasmutual.com</w:t>
    </w:r>
    <w:r w:rsidRPr="00274776">
      <w:rPr>
        <w:rFonts w:ascii="Tahoma" w:hAnsi="Tahoma" w:cs="Tahoma"/>
      </w:rPr>
      <w:tab/>
    </w:r>
    <w:r>
      <w:rPr>
        <w:rFonts w:ascii="Tahoma" w:hAnsi="Tahoma" w:cs="Tahoma"/>
      </w:rPr>
      <w:t xml:space="preserve">                      </w:t>
    </w:r>
    <w:r w:rsidRPr="00274776">
      <w:rPr>
        <w:rFonts w:ascii="Tahoma" w:hAnsi="Tahoma" w:cs="Tahoma"/>
      </w:rPr>
      <w:t>844-WORKSAFE (967-5723)</w:t>
    </w:r>
    <w:r>
      <w:rPr>
        <w:rFonts w:ascii="Tahoma" w:hAnsi="Tahoma" w:cs="Tahoma"/>
      </w:rPr>
      <w:t xml:space="preserve">                              </w:t>
    </w:r>
    <w:r w:rsidRPr="00274776">
      <w:rPr>
        <w:rFonts w:ascii="Tahoma" w:hAnsi="Tahoma" w:cs="Tahoma"/>
      </w:rPr>
      <w:tab/>
    </w:r>
    <w:r w:rsidR="00155CCB">
      <w:rPr>
        <w:rFonts w:ascii="Tahoma" w:hAnsi="Tahoma" w:cs="Tahoma"/>
      </w:rPr>
      <w:t>October</w:t>
    </w:r>
    <w:r>
      <w:rPr>
        <w:rFonts w:ascii="Tahoma" w:hAnsi="Tahoma" w:cs="Tahoma"/>
      </w:rPr>
      <w:t xml:space="preserve"> 2017</w:t>
    </w:r>
  </w:p>
  <w:p w14:paraId="1EE2D6C2" w14:textId="77777777" w:rsidR="00F31211" w:rsidRPr="00274776" w:rsidRDefault="00F31211" w:rsidP="00274776">
    <w:pPr>
      <w:pStyle w:val="Footer"/>
    </w:pPr>
    <w:r w:rsidRPr="00274776">
      <w:rPr>
        <w:rFonts w:ascii="Tahoma" w:hAnsi="Tahoma" w:cs="Tahoma"/>
      </w:rPr>
      <w:t>Worksafete</w:t>
    </w:r>
    <w:r>
      <w:rPr>
        <w:rFonts w:ascii="Tahoma" w:hAnsi="Tahoma" w:cs="Tahoma"/>
      </w:rPr>
      <w:t>xas.com</w:t>
    </w:r>
    <w:r>
      <w:rPr>
        <w:rFonts w:ascii="Tahoma" w:hAnsi="Tahoma" w:cs="Tahoma"/>
      </w:rPr>
      <w:tab/>
      <w:t xml:space="preserve">                      safety@texasmutual.com</w:t>
    </w:r>
    <w:r>
      <w:rPr>
        <w:rFonts w:ascii="Tahoma" w:hAnsi="Tahoma" w:cs="Tahom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F3CB" w14:textId="77777777" w:rsidR="00F31211" w:rsidRPr="00274776" w:rsidRDefault="00A34D96" w:rsidP="000D165E">
    <w:pPr>
      <w:pStyle w:val="Footer"/>
      <w:rPr>
        <w:rFonts w:ascii="Tahoma" w:hAnsi="Tahoma" w:cs="Tahoma"/>
      </w:rPr>
    </w:pPr>
    <w:r>
      <w:rPr>
        <w:rFonts w:ascii="Tahoma" w:hAnsi="Tahoma" w:cs="Tahoma"/>
      </w:rPr>
      <w:t>October</w:t>
    </w:r>
    <w:r w:rsidR="00F31211">
      <w:rPr>
        <w:rFonts w:ascii="Tahoma" w:hAnsi="Tahoma" w:cs="Tahoma"/>
      </w:rPr>
      <w:t xml:space="preserve"> 2017</w:t>
    </w:r>
    <w:r w:rsidR="00F31211">
      <w:rPr>
        <w:rFonts w:ascii="Tahoma" w:hAnsi="Tahoma" w:cs="Tahoma"/>
      </w:rPr>
      <w:tab/>
    </w:r>
    <w:r w:rsidR="00F31211">
      <w:rPr>
        <w:rFonts w:ascii="Tahoma" w:hAnsi="Tahoma" w:cs="Tahoma"/>
      </w:rPr>
      <w:tab/>
    </w:r>
    <w:r w:rsidR="00F31211" w:rsidRPr="00DD3761">
      <w:rPr>
        <w:rFonts w:ascii="Tahoma" w:hAnsi="Tahoma" w:cs="Tahoma"/>
      </w:rPr>
      <w:fldChar w:fldCharType="begin"/>
    </w:r>
    <w:r w:rsidR="00F31211" w:rsidRPr="00DD3761">
      <w:rPr>
        <w:rFonts w:ascii="Tahoma" w:hAnsi="Tahoma" w:cs="Tahoma"/>
      </w:rPr>
      <w:instrText xml:space="preserve"> PAGE   \* MERGEFORMAT </w:instrText>
    </w:r>
    <w:r w:rsidR="00F31211" w:rsidRPr="00DD3761">
      <w:rPr>
        <w:rFonts w:ascii="Tahoma" w:hAnsi="Tahoma" w:cs="Tahoma"/>
      </w:rPr>
      <w:fldChar w:fldCharType="separate"/>
    </w:r>
    <w:r w:rsidR="000A03C4">
      <w:rPr>
        <w:rFonts w:ascii="Tahoma" w:hAnsi="Tahoma" w:cs="Tahoma"/>
        <w:noProof/>
      </w:rPr>
      <w:t>4</w:t>
    </w:r>
    <w:r w:rsidR="00F31211" w:rsidRPr="00DD3761">
      <w:rPr>
        <w:rFonts w:ascii="Tahoma" w:hAnsi="Tahoma" w:cs="Tahom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3C43" w14:textId="77777777" w:rsidR="00F31211" w:rsidRPr="00274776" w:rsidRDefault="00A34D96" w:rsidP="007E5F6C">
    <w:pPr>
      <w:pStyle w:val="Footer"/>
      <w:rPr>
        <w:rFonts w:ascii="Tahoma" w:hAnsi="Tahoma" w:cs="Tahoma"/>
      </w:rPr>
    </w:pPr>
    <w:r>
      <w:rPr>
        <w:rFonts w:ascii="Tahoma" w:hAnsi="Tahoma" w:cs="Tahoma"/>
      </w:rPr>
      <w:t>October</w:t>
    </w:r>
    <w:r w:rsidR="00F31211">
      <w:rPr>
        <w:rFonts w:ascii="Tahoma" w:hAnsi="Tahoma" w:cs="Tahoma"/>
      </w:rPr>
      <w:t xml:space="preserve"> 2017</w:t>
    </w:r>
    <w:r w:rsidR="00F31211">
      <w:rPr>
        <w:rFonts w:ascii="Tahoma" w:hAnsi="Tahoma" w:cs="Tahoma"/>
      </w:rPr>
      <w:tab/>
    </w:r>
    <w:r w:rsidR="00F31211">
      <w:rPr>
        <w:rFonts w:ascii="Tahoma" w:hAnsi="Tahoma" w:cs="Tahoma"/>
      </w:rPr>
      <w:tab/>
    </w:r>
    <w:r w:rsidR="00F31211" w:rsidRPr="00DD3761">
      <w:rPr>
        <w:rFonts w:ascii="Tahoma" w:hAnsi="Tahoma" w:cs="Tahoma"/>
      </w:rPr>
      <w:fldChar w:fldCharType="begin"/>
    </w:r>
    <w:r w:rsidR="00F31211" w:rsidRPr="00DD3761">
      <w:rPr>
        <w:rFonts w:ascii="Tahoma" w:hAnsi="Tahoma" w:cs="Tahoma"/>
      </w:rPr>
      <w:instrText xml:space="preserve"> PAGE   \* MERGEFORMAT </w:instrText>
    </w:r>
    <w:r w:rsidR="00F31211" w:rsidRPr="00DD3761">
      <w:rPr>
        <w:rFonts w:ascii="Tahoma" w:hAnsi="Tahoma" w:cs="Tahoma"/>
      </w:rPr>
      <w:fldChar w:fldCharType="separate"/>
    </w:r>
    <w:r w:rsidR="000A03C4">
      <w:rPr>
        <w:rFonts w:ascii="Tahoma" w:hAnsi="Tahoma" w:cs="Tahoma"/>
        <w:noProof/>
      </w:rPr>
      <w:t>2</w:t>
    </w:r>
    <w:r w:rsidR="00F31211" w:rsidRPr="00DD3761">
      <w:rPr>
        <w:rFonts w:ascii="Tahoma" w:hAnsi="Tahoma" w:cs="Tahom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FA4C" w14:textId="77777777" w:rsidR="00723842" w:rsidRDefault="00723842" w:rsidP="00FB2647">
      <w:r>
        <w:separator/>
      </w:r>
    </w:p>
  </w:footnote>
  <w:footnote w:type="continuationSeparator" w:id="0">
    <w:p w14:paraId="5A156255" w14:textId="77777777" w:rsidR="00723842" w:rsidRDefault="00723842" w:rsidP="00FB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A363" w14:textId="77777777" w:rsidR="00F31211" w:rsidRPr="00CF16F7" w:rsidRDefault="00F31211" w:rsidP="00AD2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9A16" w14:textId="77777777" w:rsidR="00F31211" w:rsidRPr="00CF16F7" w:rsidRDefault="00F31211" w:rsidP="00AD2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61FC" w14:textId="77777777" w:rsidR="00F31211" w:rsidRDefault="00F312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62C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001C12"/>
    <w:multiLevelType w:val="hybridMultilevel"/>
    <w:tmpl w:val="CA9A0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7355DE"/>
    <w:multiLevelType w:val="hybridMultilevel"/>
    <w:tmpl w:val="4B6CED12"/>
    <w:lvl w:ilvl="0" w:tplc="570CE46E">
      <w:start w:val="4"/>
      <w:numFmt w:val="upperRoman"/>
      <w:pStyle w:val="Heading4"/>
      <w:lvlText w:val="%1."/>
      <w:lvlJc w:val="left"/>
      <w:pPr>
        <w:tabs>
          <w:tab w:val="num" w:pos="1080"/>
        </w:tabs>
        <w:ind w:left="1080" w:hanging="720"/>
      </w:pPr>
      <w:rPr>
        <w:rFonts w:hint="default"/>
      </w:rPr>
    </w:lvl>
    <w:lvl w:ilvl="1" w:tplc="34DAF2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A3A0E"/>
    <w:multiLevelType w:val="singleLevel"/>
    <w:tmpl w:val="C5F00DBA"/>
    <w:lvl w:ilvl="0">
      <w:start w:val="1"/>
      <w:numFmt w:val="decimal"/>
      <w:lvlText w:val="%1."/>
      <w:legacy w:legacy="1" w:legacySpace="0" w:legacyIndent="360"/>
      <w:lvlJc w:val="left"/>
      <w:pPr>
        <w:ind w:left="720" w:hanging="360"/>
      </w:pPr>
    </w:lvl>
  </w:abstractNum>
  <w:abstractNum w:abstractNumId="5" w15:restartNumberingAfterBreak="0">
    <w:nsid w:val="175D01DA"/>
    <w:multiLevelType w:val="hybridMultilevel"/>
    <w:tmpl w:val="6210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77152"/>
    <w:multiLevelType w:val="singleLevel"/>
    <w:tmpl w:val="35B60BCA"/>
    <w:lvl w:ilvl="0">
      <w:start w:val="17"/>
      <w:numFmt w:val="decimal"/>
      <w:lvlText w:val="%1. "/>
      <w:legacy w:legacy="1" w:legacySpace="0" w:legacyIndent="360"/>
      <w:lvlJc w:val="left"/>
      <w:pPr>
        <w:ind w:left="360" w:hanging="360"/>
      </w:pPr>
      <w:rPr>
        <w:rFonts w:ascii="Arial" w:hAnsi="Arial" w:hint="default"/>
        <w:b/>
        <w:i w:val="0"/>
        <w:sz w:val="16"/>
        <w:u w:val="none"/>
      </w:rPr>
    </w:lvl>
  </w:abstractNum>
  <w:abstractNum w:abstractNumId="7" w15:restartNumberingAfterBreak="0">
    <w:nsid w:val="22E9058C"/>
    <w:multiLevelType w:val="hybridMultilevel"/>
    <w:tmpl w:val="FF725F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22E6"/>
    <w:multiLevelType w:val="hybridMultilevel"/>
    <w:tmpl w:val="09F0B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30ED1"/>
    <w:multiLevelType w:val="hybridMultilevel"/>
    <w:tmpl w:val="1BB41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F85C45"/>
    <w:multiLevelType w:val="multilevel"/>
    <w:tmpl w:val="58C29E98"/>
    <w:lvl w:ilvl="0">
      <w:start w:val="1"/>
      <w:numFmt w:val="decimal"/>
      <w:lvlText w:val="%1)"/>
      <w:lvlJc w:val="left"/>
      <w:pPr>
        <w:ind w:left="360" w:hanging="360"/>
      </w:p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DB1E22"/>
    <w:multiLevelType w:val="hybridMultilevel"/>
    <w:tmpl w:val="694E4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3149A"/>
    <w:multiLevelType w:val="hybridMultilevel"/>
    <w:tmpl w:val="7B9C7E0C"/>
    <w:lvl w:ilvl="0" w:tplc="F7C83810">
      <w:start w:val="1"/>
      <w:numFmt w:val="upperRoman"/>
      <w:pStyle w:val="Heading2"/>
      <w:lvlText w:val="%1."/>
      <w:lvlJc w:val="left"/>
      <w:pPr>
        <w:tabs>
          <w:tab w:val="num" w:pos="1080"/>
        </w:tabs>
        <w:ind w:left="1080" w:hanging="720"/>
      </w:pPr>
      <w:rPr>
        <w:rFonts w:hint="default"/>
      </w:rPr>
    </w:lvl>
    <w:lvl w:ilvl="1" w:tplc="1AA80270">
      <w:start w:val="1"/>
      <w:numFmt w:val="upperLetter"/>
      <w:lvlText w:val="%2."/>
      <w:lvlJc w:val="left"/>
      <w:pPr>
        <w:tabs>
          <w:tab w:val="num" w:pos="1440"/>
        </w:tabs>
        <w:ind w:left="1440" w:hanging="360"/>
      </w:pPr>
      <w:rPr>
        <w:rFonts w:hint="default"/>
      </w:rPr>
    </w:lvl>
    <w:lvl w:ilvl="2" w:tplc="D6286808" w:tentative="1">
      <w:start w:val="1"/>
      <w:numFmt w:val="lowerRoman"/>
      <w:lvlText w:val="%3."/>
      <w:lvlJc w:val="right"/>
      <w:pPr>
        <w:tabs>
          <w:tab w:val="num" w:pos="2160"/>
        </w:tabs>
        <w:ind w:left="2160" w:hanging="180"/>
      </w:pPr>
    </w:lvl>
    <w:lvl w:ilvl="3" w:tplc="6720CF36" w:tentative="1">
      <w:start w:val="1"/>
      <w:numFmt w:val="decimal"/>
      <w:lvlText w:val="%4."/>
      <w:lvlJc w:val="left"/>
      <w:pPr>
        <w:tabs>
          <w:tab w:val="num" w:pos="2880"/>
        </w:tabs>
        <w:ind w:left="2880" w:hanging="360"/>
      </w:pPr>
    </w:lvl>
    <w:lvl w:ilvl="4" w:tplc="016E446A" w:tentative="1">
      <w:start w:val="1"/>
      <w:numFmt w:val="lowerLetter"/>
      <w:lvlText w:val="%5."/>
      <w:lvlJc w:val="left"/>
      <w:pPr>
        <w:tabs>
          <w:tab w:val="num" w:pos="3600"/>
        </w:tabs>
        <w:ind w:left="3600" w:hanging="360"/>
      </w:pPr>
    </w:lvl>
    <w:lvl w:ilvl="5" w:tplc="FDB0E3AA" w:tentative="1">
      <w:start w:val="1"/>
      <w:numFmt w:val="lowerRoman"/>
      <w:lvlText w:val="%6."/>
      <w:lvlJc w:val="right"/>
      <w:pPr>
        <w:tabs>
          <w:tab w:val="num" w:pos="4320"/>
        </w:tabs>
        <w:ind w:left="4320" w:hanging="180"/>
      </w:pPr>
    </w:lvl>
    <w:lvl w:ilvl="6" w:tplc="9572B8B2" w:tentative="1">
      <w:start w:val="1"/>
      <w:numFmt w:val="decimal"/>
      <w:lvlText w:val="%7."/>
      <w:lvlJc w:val="left"/>
      <w:pPr>
        <w:tabs>
          <w:tab w:val="num" w:pos="5040"/>
        </w:tabs>
        <w:ind w:left="5040" w:hanging="360"/>
      </w:pPr>
    </w:lvl>
    <w:lvl w:ilvl="7" w:tplc="28E8A546" w:tentative="1">
      <w:start w:val="1"/>
      <w:numFmt w:val="lowerLetter"/>
      <w:lvlText w:val="%8."/>
      <w:lvlJc w:val="left"/>
      <w:pPr>
        <w:tabs>
          <w:tab w:val="num" w:pos="5760"/>
        </w:tabs>
        <w:ind w:left="5760" w:hanging="360"/>
      </w:pPr>
    </w:lvl>
    <w:lvl w:ilvl="8" w:tplc="E758A2C0" w:tentative="1">
      <w:start w:val="1"/>
      <w:numFmt w:val="lowerRoman"/>
      <w:lvlText w:val="%9."/>
      <w:lvlJc w:val="right"/>
      <w:pPr>
        <w:tabs>
          <w:tab w:val="num" w:pos="6480"/>
        </w:tabs>
        <w:ind w:left="6480" w:hanging="180"/>
      </w:pPr>
    </w:lvl>
  </w:abstractNum>
  <w:abstractNum w:abstractNumId="13" w15:restartNumberingAfterBreak="0">
    <w:nsid w:val="479E4284"/>
    <w:multiLevelType w:val="hybridMultilevel"/>
    <w:tmpl w:val="E222B0C2"/>
    <w:lvl w:ilvl="0" w:tplc="F2D0B09A">
      <w:start w:val="1"/>
      <w:numFmt w:val="decimal"/>
      <w:lvlText w:val="%1."/>
      <w:lvlJc w:val="left"/>
      <w:pPr>
        <w:ind w:left="720" w:hanging="360"/>
      </w:pPr>
    </w:lvl>
    <w:lvl w:ilvl="1" w:tplc="D16EE05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D2E69"/>
    <w:multiLevelType w:val="hybridMultilevel"/>
    <w:tmpl w:val="DBA6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32A37"/>
    <w:multiLevelType w:val="hybridMultilevel"/>
    <w:tmpl w:val="5150C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B07C21"/>
    <w:multiLevelType w:val="hybridMultilevel"/>
    <w:tmpl w:val="DB82C52C"/>
    <w:lvl w:ilvl="0" w:tplc="9CE8E726">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C2D3A"/>
    <w:multiLevelType w:val="hybridMultilevel"/>
    <w:tmpl w:val="6882D574"/>
    <w:lvl w:ilvl="0" w:tplc="0409000F">
      <w:start w:val="1"/>
      <w:numFmt w:val="bullet"/>
      <w:lvlText w:val=""/>
      <w:legacy w:legacy="1" w:legacySpace="0" w:legacyIndent="360"/>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585C0B30"/>
    <w:multiLevelType w:val="hybridMultilevel"/>
    <w:tmpl w:val="DADCA5A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73B2C"/>
    <w:multiLevelType w:val="hybridMultilevel"/>
    <w:tmpl w:val="95681A86"/>
    <w:lvl w:ilvl="0" w:tplc="FFFFFFFF">
      <w:start w:val="1"/>
      <w:numFmt w:val="bullet"/>
      <w:lvlText w:val=""/>
      <w:legacy w:legacy="1" w:legacySpace="0" w:legacyIndent="36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BB74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F9061B0"/>
    <w:multiLevelType w:val="singleLevel"/>
    <w:tmpl w:val="BDBED904"/>
    <w:lvl w:ilvl="0">
      <w:start w:val="18"/>
      <w:numFmt w:val="decimal"/>
      <w:lvlText w:val="%1. "/>
      <w:legacy w:legacy="1" w:legacySpace="0" w:legacyIndent="360"/>
      <w:lvlJc w:val="left"/>
      <w:pPr>
        <w:ind w:left="360" w:hanging="360"/>
      </w:pPr>
      <w:rPr>
        <w:rFonts w:ascii="Arial" w:hAnsi="Arial" w:hint="default"/>
        <w:b/>
        <w:i w:val="0"/>
        <w:sz w:val="16"/>
        <w:u w:val="none"/>
      </w:rPr>
    </w:lvl>
  </w:abstractNum>
  <w:abstractNum w:abstractNumId="22" w15:restartNumberingAfterBreak="0">
    <w:nsid w:val="673A72FC"/>
    <w:multiLevelType w:val="singleLevel"/>
    <w:tmpl w:val="57B42266"/>
    <w:lvl w:ilvl="0">
      <w:start w:val="2"/>
      <w:numFmt w:val="decimal"/>
      <w:lvlText w:val="%1. "/>
      <w:legacy w:legacy="1" w:legacySpace="0" w:legacyIndent="360"/>
      <w:lvlJc w:val="left"/>
      <w:pPr>
        <w:ind w:left="720" w:hanging="360"/>
      </w:pPr>
      <w:rPr>
        <w:rFonts w:ascii="Arial" w:hAnsi="Arial" w:hint="default"/>
        <w:b w:val="0"/>
        <w:i w:val="0"/>
        <w:sz w:val="24"/>
        <w:u w:val="none"/>
      </w:rPr>
    </w:lvl>
  </w:abstractNum>
  <w:abstractNum w:abstractNumId="23" w15:restartNumberingAfterBreak="0">
    <w:nsid w:val="678C26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FF6858"/>
    <w:multiLevelType w:val="singleLevel"/>
    <w:tmpl w:val="A21A5C6C"/>
    <w:lvl w:ilvl="0">
      <w:start w:val="12"/>
      <w:numFmt w:val="decimal"/>
      <w:lvlText w:val="%1. "/>
      <w:legacy w:legacy="1" w:legacySpace="0" w:legacyIndent="360"/>
      <w:lvlJc w:val="left"/>
      <w:pPr>
        <w:ind w:left="360" w:hanging="360"/>
      </w:pPr>
      <w:rPr>
        <w:rFonts w:ascii="Arial" w:hAnsi="Arial" w:hint="default"/>
        <w:b/>
        <w:i w:val="0"/>
        <w:sz w:val="16"/>
        <w:u w:val="none"/>
      </w:rPr>
    </w:lvl>
  </w:abstractNum>
  <w:abstractNum w:abstractNumId="25" w15:restartNumberingAfterBreak="0">
    <w:nsid w:val="6FBC5605"/>
    <w:multiLevelType w:val="hybridMultilevel"/>
    <w:tmpl w:val="47AE48F8"/>
    <w:lvl w:ilvl="0" w:tplc="B114BCD8">
      <w:start w:val="1"/>
      <w:numFmt w:val="bullet"/>
      <w:lvlText w:val=""/>
      <w:lvlJc w:val="left"/>
      <w:pPr>
        <w:ind w:left="1080" w:hanging="360"/>
      </w:pPr>
      <w:rPr>
        <w:rFonts w:ascii="Symbol" w:hAnsi="Symbol" w:hint="default"/>
      </w:rPr>
    </w:lvl>
    <w:lvl w:ilvl="1" w:tplc="5426C708" w:tentative="1">
      <w:start w:val="1"/>
      <w:numFmt w:val="bullet"/>
      <w:lvlText w:val="o"/>
      <w:lvlJc w:val="left"/>
      <w:pPr>
        <w:ind w:left="1800" w:hanging="360"/>
      </w:pPr>
      <w:rPr>
        <w:rFonts w:ascii="Lucida Console" w:hAnsi="Lucida Console" w:hint="default"/>
      </w:rPr>
    </w:lvl>
    <w:lvl w:ilvl="2" w:tplc="0592231C" w:tentative="1">
      <w:start w:val="1"/>
      <w:numFmt w:val="bullet"/>
      <w:lvlText w:val=""/>
      <w:lvlJc w:val="left"/>
      <w:pPr>
        <w:ind w:left="2520" w:hanging="360"/>
      </w:pPr>
      <w:rPr>
        <w:rFonts w:ascii="Wingdings" w:hAnsi="Wingdings" w:hint="default"/>
      </w:rPr>
    </w:lvl>
    <w:lvl w:ilvl="3" w:tplc="472E17DE" w:tentative="1">
      <w:start w:val="1"/>
      <w:numFmt w:val="bullet"/>
      <w:lvlText w:val=""/>
      <w:lvlJc w:val="left"/>
      <w:pPr>
        <w:ind w:left="3240" w:hanging="360"/>
      </w:pPr>
      <w:rPr>
        <w:rFonts w:ascii="Symbol" w:hAnsi="Symbol" w:hint="default"/>
      </w:rPr>
    </w:lvl>
    <w:lvl w:ilvl="4" w:tplc="014C0E34" w:tentative="1">
      <w:start w:val="1"/>
      <w:numFmt w:val="bullet"/>
      <w:lvlText w:val="o"/>
      <w:lvlJc w:val="left"/>
      <w:pPr>
        <w:ind w:left="3960" w:hanging="360"/>
      </w:pPr>
      <w:rPr>
        <w:rFonts w:ascii="Lucida Console" w:hAnsi="Lucida Console" w:hint="default"/>
      </w:rPr>
    </w:lvl>
    <w:lvl w:ilvl="5" w:tplc="47D2920E" w:tentative="1">
      <w:start w:val="1"/>
      <w:numFmt w:val="bullet"/>
      <w:lvlText w:val=""/>
      <w:lvlJc w:val="left"/>
      <w:pPr>
        <w:ind w:left="4680" w:hanging="360"/>
      </w:pPr>
      <w:rPr>
        <w:rFonts w:ascii="Wingdings" w:hAnsi="Wingdings" w:hint="default"/>
      </w:rPr>
    </w:lvl>
    <w:lvl w:ilvl="6" w:tplc="89AE80CA" w:tentative="1">
      <w:start w:val="1"/>
      <w:numFmt w:val="bullet"/>
      <w:lvlText w:val=""/>
      <w:lvlJc w:val="left"/>
      <w:pPr>
        <w:ind w:left="5400" w:hanging="360"/>
      </w:pPr>
      <w:rPr>
        <w:rFonts w:ascii="Symbol" w:hAnsi="Symbol" w:hint="default"/>
      </w:rPr>
    </w:lvl>
    <w:lvl w:ilvl="7" w:tplc="29502752" w:tentative="1">
      <w:start w:val="1"/>
      <w:numFmt w:val="bullet"/>
      <w:lvlText w:val="o"/>
      <w:lvlJc w:val="left"/>
      <w:pPr>
        <w:ind w:left="6120" w:hanging="360"/>
      </w:pPr>
      <w:rPr>
        <w:rFonts w:ascii="Lucida Console" w:hAnsi="Lucida Console" w:hint="default"/>
      </w:rPr>
    </w:lvl>
    <w:lvl w:ilvl="8" w:tplc="C4766446" w:tentative="1">
      <w:start w:val="1"/>
      <w:numFmt w:val="bullet"/>
      <w:lvlText w:val=""/>
      <w:lvlJc w:val="left"/>
      <w:pPr>
        <w:ind w:left="6840" w:hanging="360"/>
      </w:pPr>
      <w:rPr>
        <w:rFonts w:ascii="Wingdings" w:hAnsi="Wingdings" w:hint="default"/>
      </w:rPr>
    </w:lvl>
  </w:abstractNum>
  <w:abstractNum w:abstractNumId="26" w15:restartNumberingAfterBreak="0">
    <w:nsid w:val="721B4E29"/>
    <w:multiLevelType w:val="hybridMultilevel"/>
    <w:tmpl w:val="616281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366301"/>
    <w:multiLevelType w:val="singleLevel"/>
    <w:tmpl w:val="CA48D1D4"/>
    <w:lvl w:ilvl="0">
      <w:start w:val="1"/>
      <w:numFmt w:val="decimal"/>
      <w:lvlText w:val="%1."/>
      <w:legacy w:legacy="1" w:legacySpace="0" w:legacyIndent="360"/>
      <w:lvlJc w:val="left"/>
      <w:pPr>
        <w:ind w:left="360" w:hanging="360"/>
      </w:pPr>
    </w:lvl>
  </w:abstractNum>
  <w:abstractNum w:abstractNumId="28" w15:restartNumberingAfterBreak="0">
    <w:nsid w:val="7B930A41"/>
    <w:multiLevelType w:val="singleLevel"/>
    <w:tmpl w:val="41467D24"/>
    <w:lvl w:ilvl="0">
      <w:start w:val="16"/>
      <w:numFmt w:val="decimal"/>
      <w:lvlText w:val="%1. "/>
      <w:legacy w:legacy="1" w:legacySpace="0" w:legacyIndent="360"/>
      <w:lvlJc w:val="left"/>
      <w:pPr>
        <w:ind w:left="360" w:hanging="360"/>
      </w:pPr>
      <w:rPr>
        <w:rFonts w:ascii="Arial" w:hAnsi="Arial" w:hint="default"/>
        <w:b/>
        <w:i w:val="0"/>
        <w:sz w:val="16"/>
        <w:u w:val="none"/>
      </w:rPr>
    </w:lvl>
  </w:abstractNum>
  <w:num w:numId="1">
    <w:abstractNumId w:val="12"/>
  </w:num>
  <w:num w:numId="2">
    <w:abstractNumId w:val="3"/>
  </w:num>
  <w:num w:numId="3">
    <w:abstractNumId w:val="4"/>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22"/>
    <w:lvlOverride w:ilvl="0">
      <w:lvl w:ilvl="0">
        <w:start w:val="3"/>
        <w:numFmt w:val="decimal"/>
        <w:lvlText w:val="%1. "/>
        <w:legacy w:legacy="1" w:legacySpace="0" w:legacyIndent="360"/>
        <w:lvlJc w:val="left"/>
        <w:pPr>
          <w:ind w:left="720" w:hanging="360"/>
        </w:pPr>
        <w:rPr>
          <w:rFonts w:ascii="Tahoma" w:hAnsi="Tahoma" w:cs="Tahoma" w:hint="default"/>
          <w:b w:val="0"/>
          <w:i w:val="0"/>
          <w:sz w:val="20"/>
          <w:szCs w:val="20"/>
          <w:u w:val="none"/>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7">
    <w:abstractNumId w:val="23"/>
  </w:num>
  <w:num w:numId="8">
    <w:abstractNumId w:val="27"/>
  </w:num>
  <w:num w:numId="9">
    <w:abstractNumId w:val="20"/>
  </w:num>
  <w:num w:numId="10">
    <w:abstractNumId w:val="5"/>
  </w:num>
  <w:num w:numId="11">
    <w:abstractNumId w:val="18"/>
  </w:num>
  <w:num w:numId="12">
    <w:abstractNumId w:val="19"/>
  </w:num>
  <w:num w:numId="13">
    <w:abstractNumId w:val="17"/>
  </w:num>
  <w:num w:numId="14">
    <w:abstractNumId w:val="2"/>
  </w:num>
  <w:num w:numId="15">
    <w:abstractNumId w:val="1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4"/>
  </w:num>
  <w:num w:numId="18">
    <w:abstractNumId w:val="28"/>
  </w:num>
  <w:num w:numId="19">
    <w:abstractNumId w:val="6"/>
  </w:num>
  <w:num w:numId="20">
    <w:abstractNumId w:val="21"/>
  </w:num>
  <w:num w:numId="21">
    <w:abstractNumId w:val="13"/>
  </w:num>
  <w:num w:numId="22">
    <w:abstractNumId w:val="25"/>
  </w:num>
  <w:num w:numId="23">
    <w:abstractNumId w:val="10"/>
  </w:num>
  <w:num w:numId="24">
    <w:abstractNumId w:val="1"/>
  </w:num>
  <w:num w:numId="25">
    <w:abstractNumId w:val="16"/>
  </w:num>
  <w:num w:numId="26">
    <w:abstractNumId w:val="7"/>
  </w:num>
  <w:num w:numId="27">
    <w:abstractNumId w:val="8"/>
  </w:num>
  <w:num w:numId="28">
    <w:abstractNumId w:val="15"/>
  </w:num>
  <w:num w:numId="29">
    <w:abstractNumId w:val="9"/>
  </w:num>
  <w:num w:numId="30">
    <w:abstractNumId w:val="11"/>
  </w:num>
  <w:num w:numId="3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CC"/>
    <w:rsid w:val="000000F3"/>
    <w:rsid w:val="00001128"/>
    <w:rsid w:val="00021C7E"/>
    <w:rsid w:val="000237E4"/>
    <w:rsid w:val="00032E2D"/>
    <w:rsid w:val="000333B7"/>
    <w:rsid w:val="00040510"/>
    <w:rsid w:val="00044385"/>
    <w:rsid w:val="00045091"/>
    <w:rsid w:val="0004650C"/>
    <w:rsid w:val="00047C29"/>
    <w:rsid w:val="00050520"/>
    <w:rsid w:val="000A03C4"/>
    <w:rsid w:val="000B0321"/>
    <w:rsid w:val="000B12D7"/>
    <w:rsid w:val="000B3508"/>
    <w:rsid w:val="000C71C1"/>
    <w:rsid w:val="000D165E"/>
    <w:rsid w:val="000D2774"/>
    <w:rsid w:val="000E7CF8"/>
    <w:rsid w:val="00110EF0"/>
    <w:rsid w:val="001143D8"/>
    <w:rsid w:val="001156F7"/>
    <w:rsid w:val="00130A7E"/>
    <w:rsid w:val="00134F5C"/>
    <w:rsid w:val="00146BA4"/>
    <w:rsid w:val="001544C8"/>
    <w:rsid w:val="00155CCB"/>
    <w:rsid w:val="00166B1A"/>
    <w:rsid w:val="00174A85"/>
    <w:rsid w:val="00174B65"/>
    <w:rsid w:val="00177195"/>
    <w:rsid w:val="00181FCA"/>
    <w:rsid w:val="001905F3"/>
    <w:rsid w:val="001A0F6C"/>
    <w:rsid w:val="001C45FE"/>
    <w:rsid w:val="001D241E"/>
    <w:rsid w:val="001D4055"/>
    <w:rsid w:val="001D6A31"/>
    <w:rsid w:val="001D71CD"/>
    <w:rsid w:val="001D79C7"/>
    <w:rsid w:val="001F0D8F"/>
    <w:rsid w:val="001F4B2B"/>
    <w:rsid w:val="00201F12"/>
    <w:rsid w:val="002073C1"/>
    <w:rsid w:val="00207C63"/>
    <w:rsid w:val="002203FB"/>
    <w:rsid w:val="0022278D"/>
    <w:rsid w:val="0022507C"/>
    <w:rsid w:val="0023343B"/>
    <w:rsid w:val="00233EDB"/>
    <w:rsid w:val="00236A54"/>
    <w:rsid w:val="00245A5E"/>
    <w:rsid w:val="0024792F"/>
    <w:rsid w:val="00261DD7"/>
    <w:rsid w:val="002718C2"/>
    <w:rsid w:val="00274776"/>
    <w:rsid w:val="00283BC7"/>
    <w:rsid w:val="00292CAB"/>
    <w:rsid w:val="00295950"/>
    <w:rsid w:val="0029702B"/>
    <w:rsid w:val="002B1A15"/>
    <w:rsid w:val="002B7593"/>
    <w:rsid w:val="002D0557"/>
    <w:rsid w:val="002D6D35"/>
    <w:rsid w:val="002F0B17"/>
    <w:rsid w:val="002F30CA"/>
    <w:rsid w:val="002F47AA"/>
    <w:rsid w:val="00304E87"/>
    <w:rsid w:val="00307EBA"/>
    <w:rsid w:val="003122E9"/>
    <w:rsid w:val="0032562D"/>
    <w:rsid w:val="0034144B"/>
    <w:rsid w:val="00350C03"/>
    <w:rsid w:val="00354CEF"/>
    <w:rsid w:val="0036502E"/>
    <w:rsid w:val="00366501"/>
    <w:rsid w:val="00372AF0"/>
    <w:rsid w:val="00374783"/>
    <w:rsid w:val="00375755"/>
    <w:rsid w:val="00381653"/>
    <w:rsid w:val="00390621"/>
    <w:rsid w:val="00392D9D"/>
    <w:rsid w:val="003A5668"/>
    <w:rsid w:val="003A6517"/>
    <w:rsid w:val="003B3A2D"/>
    <w:rsid w:val="003C23E3"/>
    <w:rsid w:val="003D25F1"/>
    <w:rsid w:val="003D2C28"/>
    <w:rsid w:val="003D51BD"/>
    <w:rsid w:val="003D72E7"/>
    <w:rsid w:val="003E052C"/>
    <w:rsid w:val="003E4ACE"/>
    <w:rsid w:val="003E4F8E"/>
    <w:rsid w:val="003F31B4"/>
    <w:rsid w:val="00410628"/>
    <w:rsid w:val="004134AF"/>
    <w:rsid w:val="00445F45"/>
    <w:rsid w:val="00453CA4"/>
    <w:rsid w:val="00466786"/>
    <w:rsid w:val="004714F3"/>
    <w:rsid w:val="00475A93"/>
    <w:rsid w:val="004834A8"/>
    <w:rsid w:val="0048434B"/>
    <w:rsid w:val="004A7C2E"/>
    <w:rsid w:val="004B5344"/>
    <w:rsid w:val="004B559B"/>
    <w:rsid w:val="004C28A0"/>
    <w:rsid w:val="004C7E06"/>
    <w:rsid w:val="004D436D"/>
    <w:rsid w:val="004D6EB1"/>
    <w:rsid w:val="004D7603"/>
    <w:rsid w:val="004F4363"/>
    <w:rsid w:val="005053A7"/>
    <w:rsid w:val="00517102"/>
    <w:rsid w:val="005261B5"/>
    <w:rsid w:val="00534C60"/>
    <w:rsid w:val="00534F0C"/>
    <w:rsid w:val="005405E4"/>
    <w:rsid w:val="005427DC"/>
    <w:rsid w:val="00544DB8"/>
    <w:rsid w:val="00545A65"/>
    <w:rsid w:val="00547A34"/>
    <w:rsid w:val="005A24AC"/>
    <w:rsid w:val="005A343D"/>
    <w:rsid w:val="005C23A9"/>
    <w:rsid w:val="005F06FA"/>
    <w:rsid w:val="00602801"/>
    <w:rsid w:val="00611517"/>
    <w:rsid w:val="00614B22"/>
    <w:rsid w:val="006167C6"/>
    <w:rsid w:val="00625A2D"/>
    <w:rsid w:val="00627889"/>
    <w:rsid w:val="00630B86"/>
    <w:rsid w:val="00634378"/>
    <w:rsid w:val="00650807"/>
    <w:rsid w:val="00664E26"/>
    <w:rsid w:val="0066518A"/>
    <w:rsid w:val="00672569"/>
    <w:rsid w:val="006930FA"/>
    <w:rsid w:val="0069503B"/>
    <w:rsid w:val="006A2B3F"/>
    <w:rsid w:val="006A6D4E"/>
    <w:rsid w:val="006E326C"/>
    <w:rsid w:val="006E5B45"/>
    <w:rsid w:val="006F0A50"/>
    <w:rsid w:val="006F76B3"/>
    <w:rsid w:val="00714AA0"/>
    <w:rsid w:val="00723842"/>
    <w:rsid w:val="00731719"/>
    <w:rsid w:val="00732F6A"/>
    <w:rsid w:val="007451D8"/>
    <w:rsid w:val="00760D47"/>
    <w:rsid w:val="00771D30"/>
    <w:rsid w:val="00776EA6"/>
    <w:rsid w:val="00780488"/>
    <w:rsid w:val="00783A97"/>
    <w:rsid w:val="00785841"/>
    <w:rsid w:val="007924DE"/>
    <w:rsid w:val="00793813"/>
    <w:rsid w:val="007A12DB"/>
    <w:rsid w:val="007A4059"/>
    <w:rsid w:val="007C3785"/>
    <w:rsid w:val="007C7797"/>
    <w:rsid w:val="007D63BA"/>
    <w:rsid w:val="007D7645"/>
    <w:rsid w:val="007E3C4A"/>
    <w:rsid w:val="007E46E2"/>
    <w:rsid w:val="007E5F6C"/>
    <w:rsid w:val="007E6C20"/>
    <w:rsid w:val="007F2DF5"/>
    <w:rsid w:val="0080002B"/>
    <w:rsid w:val="0081600E"/>
    <w:rsid w:val="00827A29"/>
    <w:rsid w:val="00846C4F"/>
    <w:rsid w:val="008479E2"/>
    <w:rsid w:val="008608AB"/>
    <w:rsid w:val="00864CCB"/>
    <w:rsid w:val="00885E95"/>
    <w:rsid w:val="00886E40"/>
    <w:rsid w:val="008960C3"/>
    <w:rsid w:val="008A0AFB"/>
    <w:rsid w:val="008B57B8"/>
    <w:rsid w:val="008C017C"/>
    <w:rsid w:val="008C1258"/>
    <w:rsid w:val="008C14C9"/>
    <w:rsid w:val="008C37BF"/>
    <w:rsid w:val="008C608C"/>
    <w:rsid w:val="008F2299"/>
    <w:rsid w:val="008F6804"/>
    <w:rsid w:val="0090474F"/>
    <w:rsid w:val="0091161A"/>
    <w:rsid w:val="00916919"/>
    <w:rsid w:val="00930DB9"/>
    <w:rsid w:val="00940C82"/>
    <w:rsid w:val="00944E43"/>
    <w:rsid w:val="00951A4F"/>
    <w:rsid w:val="00956AE3"/>
    <w:rsid w:val="00960312"/>
    <w:rsid w:val="00961A37"/>
    <w:rsid w:val="0098229D"/>
    <w:rsid w:val="009866EA"/>
    <w:rsid w:val="0099088C"/>
    <w:rsid w:val="00993389"/>
    <w:rsid w:val="00994811"/>
    <w:rsid w:val="009A740D"/>
    <w:rsid w:val="009B17B5"/>
    <w:rsid w:val="009B5286"/>
    <w:rsid w:val="009B7971"/>
    <w:rsid w:val="009C6E00"/>
    <w:rsid w:val="009D1577"/>
    <w:rsid w:val="009E5295"/>
    <w:rsid w:val="009F0273"/>
    <w:rsid w:val="009F39CD"/>
    <w:rsid w:val="009F3FCC"/>
    <w:rsid w:val="00A147C6"/>
    <w:rsid w:val="00A26C2E"/>
    <w:rsid w:val="00A33F03"/>
    <w:rsid w:val="00A34D96"/>
    <w:rsid w:val="00A40CFD"/>
    <w:rsid w:val="00A451F0"/>
    <w:rsid w:val="00A460CF"/>
    <w:rsid w:val="00A47AA6"/>
    <w:rsid w:val="00A579EE"/>
    <w:rsid w:val="00A76001"/>
    <w:rsid w:val="00A83FCD"/>
    <w:rsid w:val="00A91E94"/>
    <w:rsid w:val="00A9624E"/>
    <w:rsid w:val="00AB003F"/>
    <w:rsid w:val="00AB092F"/>
    <w:rsid w:val="00AC2464"/>
    <w:rsid w:val="00AD1FCA"/>
    <w:rsid w:val="00AD2308"/>
    <w:rsid w:val="00AD30C4"/>
    <w:rsid w:val="00AD6DBA"/>
    <w:rsid w:val="00AE06AA"/>
    <w:rsid w:val="00B0049B"/>
    <w:rsid w:val="00B04511"/>
    <w:rsid w:val="00B05C4F"/>
    <w:rsid w:val="00B127F6"/>
    <w:rsid w:val="00B34CD6"/>
    <w:rsid w:val="00B42B5B"/>
    <w:rsid w:val="00B5590B"/>
    <w:rsid w:val="00B57841"/>
    <w:rsid w:val="00B64A8F"/>
    <w:rsid w:val="00B74907"/>
    <w:rsid w:val="00B816A3"/>
    <w:rsid w:val="00B94E43"/>
    <w:rsid w:val="00BA685B"/>
    <w:rsid w:val="00BB2DC2"/>
    <w:rsid w:val="00BB7A8F"/>
    <w:rsid w:val="00BC0542"/>
    <w:rsid w:val="00BE1CDF"/>
    <w:rsid w:val="00BE613B"/>
    <w:rsid w:val="00BF4895"/>
    <w:rsid w:val="00C11027"/>
    <w:rsid w:val="00C21660"/>
    <w:rsid w:val="00C21A6B"/>
    <w:rsid w:val="00C351EF"/>
    <w:rsid w:val="00C35FCC"/>
    <w:rsid w:val="00C4014A"/>
    <w:rsid w:val="00C40E44"/>
    <w:rsid w:val="00C462A9"/>
    <w:rsid w:val="00C5076D"/>
    <w:rsid w:val="00C55F4B"/>
    <w:rsid w:val="00C62F3F"/>
    <w:rsid w:val="00C63BCF"/>
    <w:rsid w:val="00C9155D"/>
    <w:rsid w:val="00C94C28"/>
    <w:rsid w:val="00CB6156"/>
    <w:rsid w:val="00CC5F54"/>
    <w:rsid w:val="00CE17ED"/>
    <w:rsid w:val="00CE4BAD"/>
    <w:rsid w:val="00CE684B"/>
    <w:rsid w:val="00CF0C7D"/>
    <w:rsid w:val="00CF7EC0"/>
    <w:rsid w:val="00D20C18"/>
    <w:rsid w:val="00D24A7B"/>
    <w:rsid w:val="00D319CE"/>
    <w:rsid w:val="00D3534B"/>
    <w:rsid w:val="00D41F8C"/>
    <w:rsid w:val="00D4387E"/>
    <w:rsid w:val="00D54C0D"/>
    <w:rsid w:val="00D700B3"/>
    <w:rsid w:val="00D704A1"/>
    <w:rsid w:val="00D710BB"/>
    <w:rsid w:val="00D71997"/>
    <w:rsid w:val="00D733BB"/>
    <w:rsid w:val="00D75DD1"/>
    <w:rsid w:val="00D96D09"/>
    <w:rsid w:val="00D97523"/>
    <w:rsid w:val="00DA034A"/>
    <w:rsid w:val="00DA0EB1"/>
    <w:rsid w:val="00DA2684"/>
    <w:rsid w:val="00DB1AA4"/>
    <w:rsid w:val="00DB2B04"/>
    <w:rsid w:val="00DB2B50"/>
    <w:rsid w:val="00DB4589"/>
    <w:rsid w:val="00DB7E5A"/>
    <w:rsid w:val="00DD2B39"/>
    <w:rsid w:val="00DD3761"/>
    <w:rsid w:val="00DE28BA"/>
    <w:rsid w:val="00DE6F14"/>
    <w:rsid w:val="00E034CD"/>
    <w:rsid w:val="00E06F0E"/>
    <w:rsid w:val="00E3427B"/>
    <w:rsid w:val="00E34C3E"/>
    <w:rsid w:val="00E454D7"/>
    <w:rsid w:val="00E53BF8"/>
    <w:rsid w:val="00E573FC"/>
    <w:rsid w:val="00E6405B"/>
    <w:rsid w:val="00E656C6"/>
    <w:rsid w:val="00E714E7"/>
    <w:rsid w:val="00E72994"/>
    <w:rsid w:val="00E7745F"/>
    <w:rsid w:val="00E87573"/>
    <w:rsid w:val="00E97A88"/>
    <w:rsid w:val="00EA6707"/>
    <w:rsid w:val="00EC7E5A"/>
    <w:rsid w:val="00ED0792"/>
    <w:rsid w:val="00ED12B0"/>
    <w:rsid w:val="00EE068B"/>
    <w:rsid w:val="00EE61BE"/>
    <w:rsid w:val="00EF0B95"/>
    <w:rsid w:val="00EF11A8"/>
    <w:rsid w:val="00EF245B"/>
    <w:rsid w:val="00EF432F"/>
    <w:rsid w:val="00EF4D80"/>
    <w:rsid w:val="00F031AC"/>
    <w:rsid w:val="00F041EE"/>
    <w:rsid w:val="00F072C0"/>
    <w:rsid w:val="00F12EDE"/>
    <w:rsid w:val="00F146BF"/>
    <w:rsid w:val="00F16F35"/>
    <w:rsid w:val="00F21BAD"/>
    <w:rsid w:val="00F27239"/>
    <w:rsid w:val="00F31211"/>
    <w:rsid w:val="00F368A4"/>
    <w:rsid w:val="00F569FF"/>
    <w:rsid w:val="00F82E18"/>
    <w:rsid w:val="00FA05F1"/>
    <w:rsid w:val="00FA6C31"/>
    <w:rsid w:val="00FB1BFF"/>
    <w:rsid w:val="00FB2647"/>
    <w:rsid w:val="00FC7C5D"/>
    <w:rsid w:val="00FD1D73"/>
    <w:rsid w:val="00FE4591"/>
    <w:rsid w:val="00FE6706"/>
    <w:rsid w:val="00F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67A27"/>
  <w15:docId w15:val="{6B5D8853-6F58-4C59-94FC-CE218BBE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C2E"/>
    <w:rPr>
      <w:rFonts w:ascii="Times New Roman" w:eastAsia="Times New Roman" w:hAnsi="Times New Roman"/>
    </w:rPr>
  </w:style>
  <w:style w:type="paragraph" w:styleId="Heading1">
    <w:name w:val="heading 1"/>
    <w:basedOn w:val="Title"/>
    <w:next w:val="Normal"/>
    <w:link w:val="Heading1Char"/>
    <w:qFormat/>
    <w:rsid w:val="00BA685B"/>
    <w:pPr>
      <w:spacing w:after="360"/>
      <w:jc w:val="left"/>
      <w:outlineLvl w:val="0"/>
    </w:pPr>
    <w:rPr>
      <w:rFonts w:ascii="Arial" w:hAnsi="Arial" w:cs="Arial"/>
      <w:sz w:val="40"/>
    </w:rPr>
  </w:style>
  <w:style w:type="paragraph" w:styleId="Heading2">
    <w:name w:val="heading 2"/>
    <w:basedOn w:val="Normal"/>
    <w:next w:val="Normal"/>
    <w:link w:val="Heading2Char"/>
    <w:qFormat/>
    <w:rsid w:val="00C35FCC"/>
    <w:pPr>
      <w:keepNext/>
      <w:numPr>
        <w:numId w:val="1"/>
      </w:numPr>
      <w:tabs>
        <w:tab w:val="clear" w:pos="1080"/>
        <w:tab w:val="num" w:pos="360"/>
      </w:tabs>
      <w:ind w:left="360" w:hanging="360"/>
      <w:outlineLvl w:val="1"/>
    </w:pPr>
    <w:rPr>
      <w:b/>
      <w:bCs/>
    </w:rPr>
  </w:style>
  <w:style w:type="paragraph" w:styleId="Heading3">
    <w:name w:val="heading 3"/>
    <w:basedOn w:val="Normal"/>
    <w:next w:val="Normal"/>
    <w:link w:val="Heading3Char"/>
    <w:qFormat/>
    <w:rsid w:val="00C35FCC"/>
    <w:pPr>
      <w:keepNext/>
      <w:tabs>
        <w:tab w:val="num" w:pos="360"/>
      </w:tabs>
      <w:ind w:left="540" w:hanging="540"/>
      <w:outlineLvl w:val="2"/>
    </w:pPr>
    <w:rPr>
      <w:b/>
      <w:bCs/>
    </w:rPr>
  </w:style>
  <w:style w:type="paragraph" w:styleId="Heading4">
    <w:name w:val="heading 4"/>
    <w:basedOn w:val="Normal"/>
    <w:next w:val="Normal"/>
    <w:link w:val="Heading4Char"/>
    <w:qFormat/>
    <w:rsid w:val="00C35FCC"/>
    <w:pPr>
      <w:keepNext/>
      <w:numPr>
        <w:numId w:val="2"/>
      </w:numPr>
      <w:tabs>
        <w:tab w:val="clear" w:pos="1080"/>
        <w:tab w:val="num" w:pos="720"/>
      </w:tabs>
      <w:ind w:left="720"/>
      <w:outlineLvl w:val="3"/>
    </w:pPr>
    <w:rPr>
      <w:b/>
      <w:bCs/>
    </w:rPr>
  </w:style>
  <w:style w:type="paragraph" w:styleId="Heading5">
    <w:name w:val="heading 5"/>
    <w:basedOn w:val="Normal"/>
    <w:next w:val="Normal"/>
    <w:link w:val="Heading5Char"/>
    <w:qFormat/>
    <w:rsid w:val="00C35FCC"/>
    <w:pPr>
      <w:spacing w:before="240" w:after="60"/>
      <w:outlineLvl w:val="4"/>
    </w:pPr>
    <w:rPr>
      <w:b/>
      <w:bCs/>
      <w:i/>
      <w:iCs/>
      <w:sz w:val="26"/>
      <w:szCs w:val="26"/>
    </w:rPr>
  </w:style>
  <w:style w:type="paragraph" w:styleId="Heading6">
    <w:name w:val="heading 6"/>
    <w:basedOn w:val="Normal"/>
    <w:next w:val="Normal"/>
    <w:link w:val="Heading6Char"/>
    <w:qFormat/>
    <w:rsid w:val="00C35FCC"/>
    <w:pPr>
      <w:spacing w:before="240" w:after="60"/>
      <w:outlineLvl w:val="5"/>
    </w:pPr>
    <w:rPr>
      <w:b/>
      <w:bCs/>
      <w:sz w:val="22"/>
      <w:szCs w:val="22"/>
    </w:rPr>
  </w:style>
  <w:style w:type="paragraph" w:styleId="Heading7">
    <w:name w:val="heading 7"/>
    <w:basedOn w:val="Normal"/>
    <w:next w:val="Normal"/>
    <w:link w:val="Heading7Char"/>
    <w:qFormat/>
    <w:rsid w:val="00C35FCC"/>
    <w:pPr>
      <w:spacing w:before="240" w:after="60"/>
      <w:outlineLvl w:val="6"/>
    </w:pPr>
    <w:rPr>
      <w:sz w:val="24"/>
      <w:szCs w:val="24"/>
    </w:rPr>
  </w:style>
  <w:style w:type="paragraph" w:styleId="Heading8">
    <w:name w:val="heading 8"/>
    <w:basedOn w:val="Normal"/>
    <w:next w:val="Normal"/>
    <w:link w:val="Heading8Char"/>
    <w:qFormat/>
    <w:rsid w:val="00C35FCC"/>
    <w:pPr>
      <w:spacing w:before="240" w:after="60"/>
      <w:outlineLvl w:val="7"/>
    </w:pPr>
    <w:rPr>
      <w:i/>
      <w:iCs/>
      <w:sz w:val="24"/>
      <w:szCs w:val="24"/>
    </w:rPr>
  </w:style>
  <w:style w:type="paragraph" w:styleId="Heading9">
    <w:name w:val="heading 9"/>
    <w:basedOn w:val="Normal"/>
    <w:next w:val="Normal"/>
    <w:link w:val="Heading9Char"/>
    <w:qFormat/>
    <w:rsid w:val="00C35F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85B"/>
    <w:rPr>
      <w:rFonts w:ascii="Arial" w:eastAsia="Times New Roman" w:hAnsi="Arial" w:cs="Arial"/>
      <w:b/>
      <w:bCs/>
      <w:sz w:val="40"/>
    </w:rPr>
  </w:style>
  <w:style w:type="character" w:customStyle="1" w:styleId="Heading2Char">
    <w:name w:val="Heading 2 Char"/>
    <w:link w:val="Heading2"/>
    <w:rsid w:val="00C35FCC"/>
    <w:rPr>
      <w:rFonts w:ascii="Times New Roman" w:eastAsia="Times New Roman" w:hAnsi="Times New Roman"/>
      <w:b/>
      <w:bCs/>
    </w:rPr>
  </w:style>
  <w:style w:type="character" w:customStyle="1" w:styleId="Heading3Char">
    <w:name w:val="Heading 3 Char"/>
    <w:link w:val="Heading3"/>
    <w:rsid w:val="00C35FCC"/>
    <w:rPr>
      <w:rFonts w:ascii="Times New Roman" w:eastAsia="Times New Roman" w:hAnsi="Times New Roman" w:cs="Times New Roman"/>
      <w:b/>
      <w:bCs/>
      <w:sz w:val="20"/>
      <w:szCs w:val="20"/>
    </w:rPr>
  </w:style>
  <w:style w:type="character" w:customStyle="1" w:styleId="Heading4Char">
    <w:name w:val="Heading 4 Char"/>
    <w:link w:val="Heading4"/>
    <w:rsid w:val="00C35FCC"/>
    <w:rPr>
      <w:rFonts w:ascii="Times New Roman" w:eastAsia="Times New Roman" w:hAnsi="Times New Roman"/>
      <w:b/>
      <w:bCs/>
    </w:rPr>
  </w:style>
  <w:style w:type="character" w:customStyle="1" w:styleId="Heading5Char">
    <w:name w:val="Heading 5 Char"/>
    <w:link w:val="Heading5"/>
    <w:rsid w:val="00C35FCC"/>
    <w:rPr>
      <w:rFonts w:ascii="Times New Roman" w:eastAsia="Times New Roman" w:hAnsi="Times New Roman" w:cs="Times New Roman"/>
      <w:b/>
      <w:bCs/>
      <w:i/>
      <w:iCs/>
      <w:sz w:val="26"/>
      <w:szCs w:val="26"/>
    </w:rPr>
  </w:style>
  <w:style w:type="character" w:customStyle="1" w:styleId="Heading6Char">
    <w:name w:val="Heading 6 Char"/>
    <w:link w:val="Heading6"/>
    <w:rsid w:val="00C35FCC"/>
    <w:rPr>
      <w:rFonts w:ascii="Times New Roman" w:eastAsia="Times New Roman" w:hAnsi="Times New Roman" w:cs="Times New Roman"/>
      <w:b/>
      <w:bCs/>
    </w:rPr>
  </w:style>
  <w:style w:type="character" w:customStyle="1" w:styleId="Heading7Char">
    <w:name w:val="Heading 7 Char"/>
    <w:link w:val="Heading7"/>
    <w:rsid w:val="00C35FCC"/>
    <w:rPr>
      <w:rFonts w:ascii="Times New Roman" w:eastAsia="Times New Roman" w:hAnsi="Times New Roman" w:cs="Times New Roman"/>
      <w:sz w:val="24"/>
      <w:szCs w:val="24"/>
    </w:rPr>
  </w:style>
  <w:style w:type="character" w:customStyle="1" w:styleId="Heading8Char">
    <w:name w:val="Heading 8 Char"/>
    <w:link w:val="Heading8"/>
    <w:rsid w:val="00C35FCC"/>
    <w:rPr>
      <w:rFonts w:ascii="Times New Roman" w:eastAsia="Times New Roman" w:hAnsi="Times New Roman" w:cs="Times New Roman"/>
      <w:i/>
      <w:iCs/>
      <w:sz w:val="24"/>
      <w:szCs w:val="24"/>
    </w:rPr>
  </w:style>
  <w:style w:type="character" w:customStyle="1" w:styleId="Heading9Char">
    <w:name w:val="Heading 9 Char"/>
    <w:link w:val="Heading9"/>
    <w:rsid w:val="00C35FCC"/>
    <w:rPr>
      <w:rFonts w:ascii="Arial" w:eastAsia="Times New Roman" w:hAnsi="Arial" w:cs="Arial"/>
    </w:rPr>
  </w:style>
  <w:style w:type="paragraph" w:styleId="Footer">
    <w:name w:val="footer"/>
    <w:basedOn w:val="Normal"/>
    <w:link w:val="FooterChar"/>
    <w:uiPriority w:val="99"/>
    <w:rsid w:val="00C35FCC"/>
    <w:pPr>
      <w:tabs>
        <w:tab w:val="center" w:pos="4320"/>
        <w:tab w:val="right" w:pos="8640"/>
      </w:tabs>
    </w:pPr>
  </w:style>
  <w:style w:type="character" w:customStyle="1" w:styleId="FooterChar">
    <w:name w:val="Footer Char"/>
    <w:link w:val="Footer"/>
    <w:uiPriority w:val="99"/>
    <w:rsid w:val="00C35FCC"/>
    <w:rPr>
      <w:rFonts w:ascii="Times New Roman" w:eastAsia="Times New Roman" w:hAnsi="Times New Roman" w:cs="Times New Roman"/>
      <w:sz w:val="20"/>
      <w:szCs w:val="20"/>
    </w:rPr>
  </w:style>
  <w:style w:type="character" w:styleId="PageNumber">
    <w:name w:val="page number"/>
    <w:basedOn w:val="DefaultParagraphFont"/>
    <w:rsid w:val="00C35FCC"/>
  </w:style>
  <w:style w:type="paragraph" w:styleId="Title">
    <w:name w:val="Title"/>
    <w:basedOn w:val="Normal"/>
    <w:link w:val="TitleChar"/>
    <w:qFormat/>
    <w:rsid w:val="00C35FCC"/>
    <w:pPr>
      <w:jc w:val="center"/>
    </w:pPr>
    <w:rPr>
      <w:b/>
      <w:bCs/>
    </w:rPr>
  </w:style>
  <w:style w:type="character" w:customStyle="1" w:styleId="TitleChar">
    <w:name w:val="Title Char"/>
    <w:link w:val="Title"/>
    <w:rsid w:val="00C35FCC"/>
    <w:rPr>
      <w:rFonts w:ascii="Times New Roman" w:eastAsia="Times New Roman" w:hAnsi="Times New Roman" w:cs="Times New Roman"/>
      <w:b/>
      <w:bCs/>
      <w:sz w:val="20"/>
      <w:szCs w:val="20"/>
    </w:rPr>
  </w:style>
  <w:style w:type="paragraph" w:styleId="Header">
    <w:name w:val="header"/>
    <w:basedOn w:val="Normal"/>
    <w:link w:val="HeaderChar"/>
    <w:rsid w:val="00C35FCC"/>
    <w:pPr>
      <w:tabs>
        <w:tab w:val="center" w:pos="4320"/>
        <w:tab w:val="right" w:pos="8640"/>
      </w:tabs>
    </w:pPr>
  </w:style>
  <w:style w:type="character" w:customStyle="1" w:styleId="HeaderChar">
    <w:name w:val="Header Char"/>
    <w:link w:val="Header"/>
    <w:rsid w:val="00C35FCC"/>
    <w:rPr>
      <w:rFonts w:ascii="Times New Roman" w:eastAsia="Times New Roman" w:hAnsi="Times New Roman" w:cs="Times New Roman"/>
      <w:sz w:val="20"/>
      <w:szCs w:val="20"/>
    </w:rPr>
  </w:style>
  <w:style w:type="paragraph" w:styleId="BodyText">
    <w:name w:val="Body Text"/>
    <w:basedOn w:val="Normal"/>
    <w:link w:val="BodyTextChar"/>
    <w:rsid w:val="00C35FCC"/>
    <w:rPr>
      <w:rFonts w:ascii="Arial" w:hAnsi="Arial" w:cs="Arial"/>
      <w:sz w:val="22"/>
    </w:rPr>
  </w:style>
  <w:style w:type="character" w:customStyle="1" w:styleId="BodyTextChar">
    <w:name w:val="Body Text Char"/>
    <w:link w:val="BodyText"/>
    <w:rsid w:val="00C35FCC"/>
    <w:rPr>
      <w:rFonts w:ascii="Arial" w:eastAsia="Times New Roman" w:hAnsi="Arial" w:cs="Arial"/>
      <w:szCs w:val="20"/>
    </w:rPr>
  </w:style>
  <w:style w:type="paragraph" w:styleId="BodyText2">
    <w:name w:val="Body Text 2"/>
    <w:basedOn w:val="Normal"/>
    <w:link w:val="BodyText2Char"/>
    <w:uiPriority w:val="99"/>
    <w:rsid w:val="00C35FCC"/>
    <w:pPr>
      <w:jc w:val="both"/>
    </w:pPr>
    <w:rPr>
      <w:rFonts w:ascii="Arial" w:hAnsi="Arial" w:cs="Arial"/>
      <w:sz w:val="22"/>
    </w:rPr>
  </w:style>
  <w:style w:type="character" w:customStyle="1" w:styleId="BodyText2Char">
    <w:name w:val="Body Text 2 Char"/>
    <w:link w:val="BodyText2"/>
    <w:uiPriority w:val="99"/>
    <w:rsid w:val="00C35FCC"/>
    <w:rPr>
      <w:rFonts w:ascii="Arial" w:eastAsia="Times New Roman" w:hAnsi="Arial" w:cs="Arial"/>
      <w:szCs w:val="20"/>
    </w:rPr>
  </w:style>
  <w:style w:type="paragraph" w:styleId="BalloonText">
    <w:name w:val="Balloon Text"/>
    <w:basedOn w:val="Normal"/>
    <w:link w:val="BalloonTextChar"/>
    <w:uiPriority w:val="99"/>
    <w:semiHidden/>
    <w:rsid w:val="00C35FCC"/>
    <w:rPr>
      <w:rFonts w:ascii="Tahoma" w:hAnsi="Tahoma" w:cs="Tahoma"/>
      <w:sz w:val="16"/>
      <w:szCs w:val="16"/>
    </w:rPr>
  </w:style>
  <w:style w:type="character" w:customStyle="1" w:styleId="BalloonTextChar">
    <w:name w:val="Balloon Text Char"/>
    <w:link w:val="BalloonText"/>
    <w:uiPriority w:val="99"/>
    <w:semiHidden/>
    <w:rsid w:val="00C35FCC"/>
    <w:rPr>
      <w:rFonts w:ascii="Tahoma" w:eastAsia="Times New Roman" w:hAnsi="Tahoma" w:cs="Tahoma"/>
      <w:sz w:val="16"/>
      <w:szCs w:val="16"/>
    </w:rPr>
  </w:style>
  <w:style w:type="paragraph" w:styleId="BodyTextIndent">
    <w:name w:val="Body Text Indent"/>
    <w:basedOn w:val="Normal"/>
    <w:link w:val="BodyTextIndentChar"/>
    <w:rsid w:val="00C35FCC"/>
    <w:pPr>
      <w:spacing w:after="120"/>
      <w:ind w:left="360"/>
    </w:pPr>
  </w:style>
  <w:style w:type="character" w:customStyle="1" w:styleId="BodyTextIndentChar">
    <w:name w:val="Body Text Indent Char"/>
    <w:link w:val="BodyTextIndent"/>
    <w:rsid w:val="00C35FCC"/>
    <w:rPr>
      <w:rFonts w:ascii="Times New Roman" w:eastAsia="Times New Roman" w:hAnsi="Times New Roman" w:cs="Times New Roman"/>
      <w:sz w:val="20"/>
      <w:szCs w:val="20"/>
    </w:rPr>
  </w:style>
  <w:style w:type="paragraph" w:styleId="BodyTextIndent2">
    <w:name w:val="Body Text Indent 2"/>
    <w:basedOn w:val="Normal"/>
    <w:link w:val="BodyTextIndent2Char"/>
    <w:rsid w:val="00C35FCC"/>
    <w:pPr>
      <w:spacing w:after="120" w:line="480" w:lineRule="auto"/>
      <w:ind w:left="360"/>
    </w:pPr>
  </w:style>
  <w:style w:type="character" w:customStyle="1" w:styleId="BodyTextIndent2Char">
    <w:name w:val="Body Text Indent 2 Char"/>
    <w:link w:val="BodyTextIndent2"/>
    <w:rsid w:val="00C35FCC"/>
    <w:rPr>
      <w:rFonts w:ascii="Times New Roman" w:eastAsia="Times New Roman" w:hAnsi="Times New Roman" w:cs="Times New Roman"/>
      <w:sz w:val="20"/>
      <w:szCs w:val="20"/>
    </w:rPr>
  </w:style>
  <w:style w:type="paragraph" w:styleId="Caption">
    <w:name w:val="caption"/>
    <w:basedOn w:val="Normal"/>
    <w:next w:val="Normal"/>
    <w:qFormat/>
    <w:rsid w:val="00C35FCC"/>
    <w:pPr>
      <w:widowControl w:val="0"/>
    </w:pPr>
    <w:rPr>
      <w:rFonts w:ascii="Courier New" w:hAnsi="Courier New"/>
      <w:sz w:val="24"/>
    </w:rPr>
  </w:style>
  <w:style w:type="paragraph" w:styleId="EndnoteText">
    <w:name w:val="endnote text"/>
    <w:basedOn w:val="Normal"/>
    <w:link w:val="EndnoteTextChar"/>
    <w:semiHidden/>
    <w:rsid w:val="00C35FCC"/>
    <w:pPr>
      <w:widowControl w:val="0"/>
    </w:pPr>
    <w:rPr>
      <w:rFonts w:ascii="CG Times" w:hAnsi="CG Times"/>
      <w:sz w:val="24"/>
    </w:rPr>
  </w:style>
  <w:style w:type="character" w:customStyle="1" w:styleId="EndnoteTextChar">
    <w:name w:val="Endnote Text Char"/>
    <w:link w:val="EndnoteText"/>
    <w:semiHidden/>
    <w:rsid w:val="00C35FCC"/>
    <w:rPr>
      <w:rFonts w:ascii="CG Times" w:eastAsia="Times New Roman" w:hAnsi="CG Times" w:cs="Times New Roman"/>
      <w:sz w:val="24"/>
      <w:szCs w:val="20"/>
    </w:rPr>
  </w:style>
  <w:style w:type="paragraph" w:styleId="TOAHeading">
    <w:name w:val="toa heading"/>
    <w:basedOn w:val="Normal"/>
    <w:next w:val="Normal"/>
    <w:semiHidden/>
    <w:rsid w:val="00C35FCC"/>
    <w:pPr>
      <w:widowControl w:val="0"/>
      <w:tabs>
        <w:tab w:val="right" w:pos="9360"/>
      </w:tabs>
      <w:suppressAutoHyphens/>
    </w:pPr>
    <w:rPr>
      <w:rFonts w:ascii="CG Times" w:hAnsi="CG Times"/>
    </w:rPr>
  </w:style>
  <w:style w:type="paragraph" w:styleId="ListParagraph">
    <w:name w:val="List Paragraph"/>
    <w:basedOn w:val="Normal"/>
    <w:uiPriority w:val="34"/>
    <w:qFormat/>
    <w:rsid w:val="00AD2308"/>
    <w:pPr>
      <w:spacing w:after="200" w:line="276" w:lineRule="auto"/>
      <w:ind w:left="720"/>
      <w:contextualSpacing/>
    </w:pPr>
    <w:rPr>
      <w:rFonts w:ascii="Calibri" w:eastAsia="Calibri" w:hAnsi="Calibri"/>
      <w:sz w:val="22"/>
      <w:szCs w:val="22"/>
    </w:rPr>
  </w:style>
  <w:style w:type="character" w:styleId="Hyperlink">
    <w:name w:val="Hyperlink"/>
    <w:uiPriority w:val="99"/>
    <w:rsid w:val="00AD2308"/>
    <w:rPr>
      <w:color w:val="0000FF"/>
      <w:u w:val="single"/>
    </w:rPr>
  </w:style>
  <w:style w:type="table" w:styleId="TableGrid">
    <w:name w:val="Table Grid"/>
    <w:basedOn w:val="TableNormal"/>
    <w:uiPriority w:val="59"/>
    <w:rsid w:val="004B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924DE"/>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5261B5"/>
    <w:pPr>
      <w:tabs>
        <w:tab w:val="right" w:leader="dot" w:pos="9350"/>
      </w:tabs>
      <w:spacing w:after="100"/>
    </w:pPr>
  </w:style>
  <w:style w:type="paragraph" w:styleId="TOC3">
    <w:name w:val="toc 3"/>
    <w:basedOn w:val="Normal"/>
    <w:next w:val="Normal"/>
    <w:autoRedefine/>
    <w:uiPriority w:val="39"/>
    <w:unhideWhenUsed/>
    <w:rsid w:val="007924DE"/>
    <w:pPr>
      <w:spacing w:after="100"/>
      <w:ind w:left="400"/>
    </w:pPr>
  </w:style>
  <w:style w:type="paragraph" w:styleId="TOC2">
    <w:name w:val="toc 2"/>
    <w:basedOn w:val="Normal"/>
    <w:next w:val="Normal"/>
    <w:autoRedefine/>
    <w:uiPriority w:val="39"/>
    <w:unhideWhenUsed/>
    <w:rsid w:val="007924DE"/>
    <w:pPr>
      <w:spacing w:after="100"/>
      <w:ind w:left="200"/>
    </w:p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b/>
      <w:bCs/>
    </w:rPr>
  </w:style>
  <w:style w:type="paragraph" w:customStyle="1" w:styleId="NormalWeb7">
    <w:name w:val="Normal (Web)7"/>
    <w:basedOn w:val="Normal"/>
    <w:rsid w:val="00155CCB"/>
    <w:pPr>
      <w:spacing w:before="360" w:after="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2">
      <w:bodyDiv w:val="1"/>
      <w:marLeft w:val="0"/>
      <w:marRight w:val="0"/>
      <w:marTop w:val="0"/>
      <w:marBottom w:val="0"/>
      <w:divBdr>
        <w:top w:val="none" w:sz="0" w:space="0" w:color="auto"/>
        <w:left w:val="none" w:sz="0" w:space="0" w:color="auto"/>
        <w:bottom w:val="none" w:sz="0" w:space="0" w:color="auto"/>
        <w:right w:val="none" w:sz="0" w:space="0" w:color="auto"/>
      </w:divBdr>
    </w:div>
    <w:div w:id="1542477377">
      <w:bodyDiv w:val="1"/>
      <w:marLeft w:val="0"/>
      <w:marRight w:val="0"/>
      <w:marTop w:val="0"/>
      <w:marBottom w:val="0"/>
      <w:divBdr>
        <w:top w:val="none" w:sz="0" w:space="0" w:color="auto"/>
        <w:left w:val="none" w:sz="0" w:space="0" w:color="auto"/>
        <w:bottom w:val="none" w:sz="0" w:space="0" w:color="auto"/>
        <w:right w:val="none" w:sz="0" w:space="0" w:color="auto"/>
      </w:divBdr>
      <w:divsChild>
        <w:div w:id="462236624">
          <w:marLeft w:val="0"/>
          <w:marRight w:val="0"/>
          <w:marTop w:val="0"/>
          <w:marBottom w:val="0"/>
          <w:divBdr>
            <w:top w:val="none" w:sz="0" w:space="0" w:color="auto"/>
            <w:left w:val="none" w:sz="0" w:space="0" w:color="auto"/>
            <w:bottom w:val="none" w:sz="0" w:space="0" w:color="auto"/>
            <w:right w:val="none" w:sz="0" w:space="0" w:color="auto"/>
          </w:divBdr>
          <w:divsChild>
            <w:div w:id="1204706494">
              <w:marLeft w:val="0"/>
              <w:marRight w:val="0"/>
              <w:marTop w:val="0"/>
              <w:marBottom w:val="0"/>
              <w:divBdr>
                <w:top w:val="none" w:sz="0" w:space="0" w:color="auto"/>
                <w:left w:val="none" w:sz="0" w:space="0" w:color="auto"/>
                <w:bottom w:val="none" w:sz="0" w:space="0" w:color="auto"/>
                <w:right w:val="none" w:sz="0" w:space="0" w:color="auto"/>
              </w:divBdr>
              <w:divsChild>
                <w:div w:id="440809107">
                  <w:marLeft w:val="0"/>
                  <w:marRight w:val="0"/>
                  <w:marTop w:val="240"/>
                  <w:marBottom w:val="24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5844">
      <w:bodyDiv w:val="1"/>
      <w:marLeft w:val="0"/>
      <w:marRight w:val="0"/>
      <w:marTop w:val="0"/>
      <w:marBottom w:val="0"/>
      <w:divBdr>
        <w:top w:val="none" w:sz="0" w:space="0" w:color="auto"/>
        <w:left w:val="none" w:sz="0" w:space="0" w:color="auto"/>
        <w:bottom w:val="none" w:sz="0" w:space="0" w:color="auto"/>
        <w:right w:val="none" w:sz="0" w:space="0" w:color="auto"/>
      </w:divBdr>
      <w:divsChild>
        <w:div w:id="2111929786">
          <w:marLeft w:val="0"/>
          <w:marRight w:val="0"/>
          <w:marTop w:val="0"/>
          <w:marBottom w:val="0"/>
          <w:divBdr>
            <w:top w:val="none" w:sz="0" w:space="0" w:color="auto"/>
            <w:left w:val="none" w:sz="0" w:space="0" w:color="auto"/>
            <w:bottom w:val="none" w:sz="0" w:space="0" w:color="auto"/>
            <w:right w:val="none" w:sz="0" w:space="0" w:color="auto"/>
          </w:divBdr>
          <w:divsChild>
            <w:div w:id="965551086">
              <w:marLeft w:val="0"/>
              <w:marRight w:val="0"/>
              <w:marTop w:val="0"/>
              <w:marBottom w:val="0"/>
              <w:divBdr>
                <w:top w:val="none" w:sz="0" w:space="0" w:color="auto"/>
                <w:left w:val="none" w:sz="0" w:space="0" w:color="auto"/>
                <w:bottom w:val="none" w:sz="0" w:space="0" w:color="auto"/>
                <w:right w:val="none" w:sz="0" w:space="0" w:color="auto"/>
              </w:divBdr>
              <w:divsChild>
                <w:div w:id="1687906009">
                  <w:marLeft w:val="0"/>
                  <w:marRight w:val="0"/>
                  <w:marTop w:val="240"/>
                  <w:marBottom w:val="240"/>
                  <w:divBdr>
                    <w:top w:val="none" w:sz="0" w:space="0" w:color="auto"/>
                    <w:left w:val="none" w:sz="0" w:space="0" w:color="auto"/>
                    <w:bottom w:val="none" w:sz="0" w:space="0" w:color="auto"/>
                    <w:right w:val="none" w:sz="0" w:space="0" w:color="auto"/>
                  </w:divBdr>
                  <w:divsChild>
                    <w:div w:id="8866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4025-CEFE-447D-9CBE-6F9A0A8E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Employers Inc.</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gzukoski</dc:creator>
  <cp:lastModifiedBy>Alex Browning</cp:lastModifiedBy>
  <cp:revision>2</cp:revision>
  <cp:lastPrinted>2014-12-05T15:34:00Z</cp:lastPrinted>
  <dcterms:created xsi:type="dcterms:W3CDTF">2018-08-22T19:46:00Z</dcterms:created>
  <dcterms:modified xsi:type="dcterms:W3CDTF">2018-08-22T19:46:00Z</dcterms:modified>
</cp:coreProperties>
</file>